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5F6FEEB4" w:rsidR="00E90E49" w:rsidRPr="00CC54B9" w:rsidRDefault="00E90E49" w:rsidP="00E35559">
      <w:pPr>
        <w:pStyle w:val="3GPPHeader"/>
        <w:spacing w:after="60"/>
        <w:rPr>
          <w:szCs w:val="24"/>
          <w:highlight w:val="yellow"/>
        </w:rPr>
      </w:pPr>
      <w:r w:rsidRPr="00C044A9">
        <w:rPr>
          <w:szCs w:val="24"/>
        </w:rPr>
        <w:t>3GPP TSG-RAN WG</w:t>
      </w:r>
      <w:r w:rsidR="008F1C4E" w:rsidRPr="00C044A9">
        <w:rPr>
          <w:szCs w:val="24"/>
        </w:rPr>
        <w:t>1</w:t>
      </w:r>
      <w:r w:rsidRPr="00C044A9">
        <w:rPr>
          <w:szCs w:val="24"/>
        </w:rPr>
        <w:t xml:space="preserve"> </w:t>
      </w:r>
      <w:r w:rsidR="008F1C4E" w:rsidRPr="00C044A9">
        <w:rPr>
          <w:szCs w:val="24"/>
        </w:rPr>
        <w:t xml:space="preserve">Meeting </w:t>
      </w:r>
      <w:r w:rsidRPr="00C044A9">
        <w:rPr>
          <w:szCs w:val="24"/>
        </w:rPr>
        <w:t>#</w:t>
      </w:r>
      <w:r w:rsidR="00CE0BF7" w:rsidRPr="00C044A9">
        <w:rPr>
          <w:szCs w:val="24"/>
        </w:rPr>
        <w:t>9</w:t>
      </w:r>
      <w:r w:rsidR="00FE7FD8" w:rsidRPr="00C044A9">
        <w:rPr>
          <w:szCs w:val="24"/>
        </w:rPr>
        <w:t>4</w:t>
      </w:r>
      <w:r w:rsidRPr="00C044A9">
        <w:rPr>
          <w:szCs w:val="24"/>
        </w:rPr>
        <w:tab/>
      </w:r>
      <w:proofErr w:type="spellStart"/>
      <w:r w:rsidRPr="00CC54B9">
        <w:rPr>
          <w:szCs w:val="24"/>
        </w:rPr>
        <w:t>Tdoc</w:t>
      </w:r>
      <w:proofErr w:type="spellEnd"/>
      <w:r w:rsidRPr="00CC54B9">
        <w:rPr>
          <w:szCs w:val="24"/>
        </w:rPr>
        <w:t xml:space="preserve"> </w:t>
      </w:r>
      <w:r w:rsidR="00091557" w:rsidRPr="00CC54B9">
        <w:rPr>
          <w:szCs w:val="24"/>
        </w:rPr>
        <w:t>R</w:t>
      </w:r>
      <w:r w:rsidR="008F1C4E" w:rsidRPr="00CC54B9">
        <w:rPr>
          <w:szCs w:val="24"/>
        </w:rPr>
        <w:t>1</w:t>
      </w:r>
      <w:r w:rsidR="00091557" w:rsidRPr="00CC54B9">
        <w:rPr>
          <w:szCs w:val="24"/>
        </w:rPr>
        <w:t>-</w:t>
      </w:r>
      <w:r w:rsidR="000F7A2E" w:rsidRPr="00703F69">
        <w:rPr>
          <w:szCs w:val="24"/>
        </w:rPr>
        <w:t xml:space="preserve"> </w:t>
      </w:r>
      <w:r w:rsidR="000F7A2E" w:rsidRPr="00CC54B9">
        <w:rPr>
          <w:szCs w:val="24"/>
        </w:rPr>
        <w:t>1809042</w:t>
      </w:r>
    </w:p>
    <w:p w14:paraId="51C3D3E7" w14:textId="4363E2C7" w:rsidR="00E90E49" w:rsidRPr="001C5616" w:rsidRDefault="00FE7FD8" w:rsidP="00311702">
      <w:pPr>
        <w:pStyle w:val="3GPPHeader"/>
        <w:rPr>
          <w:szCs w:val="24"/>
        </w:rPr>
      </w:pPr>
      <w:proofErr w:type="spellStart"/>
      <w:r w:rsidRPr="00703F69">
        <w:rPr>
          <w:szCs w:val="24"/>
        </w:rPr>
        <w:t>Göteborg</w:t>
      </w:r>
      <w:proofErr w:type="spellEnd"/>
      <w:r w:rsidR="0027144F" w:rsidRPr="001C5616">
        <w:rPr>
          <w:szCs w:val="24"/>
        </w:rPr>
        <w:t xml:space="preserve">, </w:t>
      </w:r>
      <w:r w:rsidRPr="001C5616">
        <w:rPr>
          <w:szCs w:val="24"/>
        </w:rPr>
        <w:t>Sweden</w:t>
      </w:r>
      <w:r w:rsidR="0027144F" w:rsidRPr="001C5616">
        <w:rPr>
          <w:szCs w:val="24"/>
        </w:rPr>
        <w:t xml:space="preserve">, </w:t>
      </w:r>
      <w:r w:rsidRPr="001C5616">
        <w:rPr>
          <w:szCs w:val="24"/>
        </w:rPr>
        <w:t>August</w:t>
      </w:r>
      <w:r w:rsidR="00CE0BF7" w:rsidRPr="001C5616">
        <w:rPr>
          <w:szCs w:val="24"/>
        </w:rPr>
        <w:t xml:space="preserve"> 2</w:t>
      </w:r>
      <w:r w:rsidRPr="001C5616">
        <w:rPr>
          <w:szCs w:val="24"/>
        </w:rPr>
        <w:t>0</w:t>
      </w:r>
      <w:r w:rsidRPr="001C5616">
        <w:rPr>
          <w:szCs w:val="24"/>
          <w:vertAlign w:val="superscript"/>
        </w:rPr>
        <w:t>th</w:t>
      </w:r>
      <w:r w:rsidR="00CE0BF7" w:rsidRPr="001C5616">
        <w:rPr>
          <w:szCs w:val="24"/>
        </w:rPr>
        <w:t xml:space="preserve"> – 2</w:t>
      </w:r>
      <w:r w:rsidRPr="001C5616">
        <w:rPr>
          <w:szCs w:val="24"/>
        </w:rPr>
        <w:t>4</w:t>
      </w:r>
      <w:r w:rsidR="00CE0BF7" w:rsidRPr="001C5616">
        <w:rPr>
          <w:szCs w:val="24"/>
          <w:vertAlign w:val="superscript"/>
        </w:rPr>
        <w:t>th</w:t>
      </w:r>
      <w:r w:rsidR="00C37CB2" w:rsidRPr="001C5616">
        <w:rPr>
          <w:szCs w:val="24"/>
        </w:rPr>
        <w:t xml:space="preserve"> </w:t>
      </w:r>
      <w:r w:rsidR="0027144F" w:rsidRPr="001C5616">
        <w:rPr>
          <w:szCs w:val="24"/>
        </w:rPr>
        <w:t>20</w:t>
      </w:r>
      <w:r w:rsidR="005F3025" w:rsidRPr="001C5616">
        <w:rPr>
          <w:szCs w:val="24"/>
        </w:rPr>
        <w:t>1</w:t>
      </w:r>
      <w:r w:rsidR="001D53E7" w:rsidRPr="001C5616">
        <w:rPr>
          <w:szCs w:val="24"/>
        </w:rPr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4A259183" w:rsidR="00E90E49" w:rsidRPr="004E7E0C" w:rsidRDefault="00E90E49" w:rsidP="00311702">
      <w:pPr>
        <w:pStyle w:val="3GPPHeader"/>
        <w:rPr>
          <w:sz w:val="22"/>
          <w:szCs w:val="22"/>
          <w:lang w:val="en-US"/>
        </w:rPr>
      </w:pPr>
      <w:r w:rsidRPr="004D295C">
        <w:rPr>
          <w:sz w:val="22"/>
          <w:szCs w:val="22"/>
          <w:lang w:val="en-US"/>
        </w:rPr>
        <w:t>Agenda Item:</w:t>
      </w:r>
      <w:r w:rsidRPr="004D295C">
        <w:rPr>
          <w:sz w:val="22"/>
          <w:szCs w:val="22"/>
          <w:lang w:val="en-US"/>
        </w:rPr>
        <w:tab/>
      </w:r>
      <w:r w:rsidR="004D295C" w:rsidRPr="004E7E0C">
        <w:rPr>
          <w:sz w:val="22"/>
          <w:szCs w:val="22"/>
          <w:lang w:val="en-US"/>
        </w:rPr>
        <w:t>7</w:t>
      </w:r>
      <w:r w:rsidR="00311702" w:rsidRPr="004E7E0C">
        <w:rPr>
          <w:sz w:val="22"/>
          <w:szCs w:val="22"/>
          <w:lang w:val="en-US"/>
        </w:rPr>
        <w:t>.</w:t>
      </w:r>
      <w:r w:rsidR="004D295C" w:rsidRPr="004E7E0C">
        <w:rPr>
          <w:sz w:val="22"/>
          <w:szCs w:val="22"/>
          <w:lang w:val="en-US"/>
        </w:rPr>
        <w:t>1</w:t>
      </w:r>
      <w:r w:rsidR="00311702" w:rsidRPr="004E7E0C">
        <w:rPr>
          <w:sz w:val="22"/>
          <w:szCs w:val="22"/>
          <w:lang w:val="en-US"/>
        </w:rPr>
        <w:t>.</w:t>
      </w:r>
      <w:r w:rsidR="004D295C" w:rsidRPr="004E7E0C">
        <w:rPr>
          <w:sz w:val="22"/>
          <w:szCs w:val="22"/>
          <w:lang w:val="en-US"/>
        </w:rPr>
        <w:t>6</w:t>
      </w:r>
    </w:p>
    <w:p w14:paraId="0CB055DD" w14:textId="77777777" w:rsidR="00E90E49" w:rsidRPr="004E7E0C" w:rsidRDefault="003D3C45" w:rsidP="00F64C2B">
      <w:pPr>
        <w:pStyle w:val="3GPPHeader"/>
        <w:rPr>
          <w:sz w:val="22"/>
          <w:szCs w:val="22"/>
        </w:rPr>
      </w:pPr>
      <w:r w:rsidRPr="004E7E0C">
        <w:rPr>
          <w:sz w:val="22"/>
          <w:szCs w:val="22"/>
        </w:rPr>
        <w:t>Source:</w:t>
      </w:r>
      <w:r w:rsidR="00E90E49" w:rsidRPr="004E7E0C">
        <w:rPr>
          <w:sz w:val="22"/>
          <w:szCs w:val="22"/>
        </w:rPr>
        <w:tab/>
      </w:r>
      <w:r w:rsidR="00F64C2B" w:rsidRPr="004E7E0C">
        <w:rPr>
          <w:sz w:val="22"/>
          <w:szCs w:val="22"/>
        </w:rPr>
        <w:t>Ericsson</w:t>
      </w:r>
    </w:p>
    <w:p w14:paraId="63DAB814" w14:textId="642558D0" w:rsidR="00E90E49" w:rsidRPr="004E7E0C" w:rsidRDefault="003D3C45" w:rsidP="00311702">
      <w:pPr>
        <w:pStyle w:val="3GPPHeader"/>
        <w:rPr>
          <w:sz w:val="22"/>
          <w:szCs w:val="22"/>
        </w:rPr>
      </w:pPr>
      <w:r w:rsidRPr="004E7E0C">
        <w:rPr>
          <w:sz w:val="22"/>
          <w:szCs w:val="22"/>
        </w:rPr>
        <w:t>Title:</w:t>
      </w:r>
      <w:r w:rsidR="00E90E49" w:rsidRPr="004E7E0C">
        <w:rPr>
          <w:sz w:val="22"/>
          <w:szCs w:val="22"/>
        </w:rPr>
        <w:tab/>
      </w:r>
      <w:r w:rsidR="000F7A2E" w:rsidRPr="000F7A2E">
        <w:rPr>
          <w:sz w:val="22"/>
          <w:szCs w:val="22"/>
        </w:rPr>
        <w:t>Maintenance of Rel-15 URLLC</w:t>
      </w:r>
    </w:p>
    <w:p w14:paraId="58D4CB5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4E7E0C">
        <w:rPr>
          <w:sz w:val="22"/>
          <w:szCs w:val="22"/>
        </w:rPr>
        <w:t>Document for:</w:t>
      </w:r>
      <w:r w:rsidRPr="004E7E0C">
        <w:rPr>
          <w:sz w:val="22"/>
          <w:szCs w:val="22"/>
        </w:rPr>
        <w:tab/>
        <w:t>Discussion, Decision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6166A474" w:rsidR="00477768" w:rsidRPr="00CE0424" w:rsidRDefault="00C044A9" w:rsidP="00CE0424">
      <w:pPr>
        <w:pStyle w:val="BodyText"/>
      </w:pPr>
      <w:r>
        <w:t xml:space="preserve">In RAN1#93, </w:t>
      </w:r>
      <w:r w:rsidR="000C38D1">
        <w:t>NR Rel-15 standardization has been completed for physical layer, including the URLLC feature</w:t>
      </w:r>
      <w:r w:rsidR="00BF5FAE">
        <w:t>.</w:t>
      </w:r>
      <w:r w:rsidR="000C38D1">
        <w:t xml:space="preserve"> In this contribution we point out corrections to the specifications for Rel-15 URLLC. It is proposed that the text proposals be adopted for </w:t>
      </w:r>
      <w:r w:rsidR="00201414">
        <w:t xml:space="preserve">the </w:t>
      </w:r>
      <w:r w:rsidR="000C38D1">
        <w:t>maintenance of URLLC.</w:t>
      </w:r>
    </w:p>
    <w:p w14:paraId="020415C4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1C3A24B" w14:textId="7466AE8D" w:rsidR="00F63950" w:rsidRDefault="00230D18" w:rsidP="00F63950">
      <w:pPr>
        <w:pStyle w:val="Heading2"/>
      </w:pPr>
      <w:r>
        <w:t>2.1</w:t>
      </w:r>
      <w:r>
        <w:tab/>
      </w:r>
      <w:r w:rsidR="004E7E0C">
        <w:t>Impact on TS 38.300</w:t>
      </w:r>
    </w:p>
    <w:p w14:paraId="572A36FC" w14:textId="54B5212B" w:rsidR="00D14B67" w:rsidRPr="00442F2E" w:rsidRDefault="00C47E33" w:rsidP="004E7E0C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TS 38.300 contains the overall description of NR. Currently, the </w:t>
      </w:r>
      <w:r w:rsidR="004E7E0C" w:rsidRPr="00442F2E">
        <w:rPr>
          <w:rFonts w:ascii="Arial" w:hAnsi="Arial" w:cs="Arial"/>
          <w:lang w:val="en-US"/>
        </w:rPr>
        <w:t>overview of URLLC in Section 16.1</w:t>
      </w:r>
      <w:r w:rsidR="00D74BA9" w:rsidRPr="00442F2E">
        <w:rPr>
          <w:rFonts w:ascii="Arial" w:hAnsi="Arial" w:cs="Arial"/>
          <w:lang w:val="en-US"/>
        </w:rPr>
        <w:t xml:space="preserve"> of</w:t>
      </w:r>
      <w:r>
        <w:rPr>
          <w:rFonts w:ascii="Arial" w:hAnsi="Arial" w:cs="Arial"/>
          <w:lang w:val="en-US"/>
        </w:rPr>
        <w:t xml:space="preserve"> TS 38.300</w:t>
      </w:r>
      <w:r w:rsidR="004E7E0C" w:rsidRPr="00442F2E">
        <w:rPr>
          <w:rFonts w:ascii="Arial" w:hAnsi="Arial" w:cs="Arial"/>
          <w:lang w:val="en-US"/>
        </w:rPr>
        <w:t xml:space="preserve"> </w:t>
      </w:r>
      <w:r w:rsidR="00D74BA9" w:rsidRPr="00442F2E">
        <w:rPr>
          <w:rFonts w:ascii="Arial" w:hAnsi="Arial" w:cs="Arial"/>
          <w:lang w:val="en-US"/>
        </w:rPr>
        <w:fldChar w:fldCharType="begin"/>
      </w:r>
      <w:r w:rsidR="00D74BA9" w:rsidRPr="00442F2E">
        <w:rPr>
          <w:rFonts w:ascii="Arial" w:hAnsi="Arial" w:cs="Arial"/>
          <w:lang w:val="en-US"/>
        </w:rPr>
        <w:instrText xml:space="preserve"> REF _Ref519252481 \r \h </w:instrText>
      </w:r>
      <w:r w:rsidR="00442F2E">
        <w:rPr>
          <w:rFonts w:ascii="Arial" w:hAnsi="Arial" w:cs="Arial"/>
          <w:lang w:val="en-US"/>
        </w:rPr>
        <w:instrText xml:space="preserve"> \* MERGEFORMAT </w:instrText>
      </w:r>
      <w:r w:rsidR="00D74BA9" w:rsidRPr="00442F2E">
        <w:rPr>
          <w:rFonts w:ascii="Arial" w:hAnsi="Arial" w:cs="Arial"/>
          <w:lang w:val="en-US"/>
        </w:rPr>
      </w:r>
      <w:r w:rsidR="00D74BA9" w:rsidRPr="00442F2E">
        <w:rPr>
          <w:rFonts w:ascii="Arial" w:hAnsi="Arial" w:cs="Arial"/>
          <w:lang w:val="en-US"/>
        </w:rPr>
        <w:fldChar w:fldCharType="separate"/>
      </w:r>
      <w:r w:rsidR="00D74BA9" w:rsidRPr="00442F2E">
        <w:rPr>
          <w:rFonts w:ascii="Arial" w:hAnsi="Arial" w:cs="Arial"/>
          <w:lang w:val="en-US"/>
        </w:rPr>
        <w:t>[1]</w:t>
      </w:r>
      <w:r w:rsidR="00D74BA9" w:rsidRPr="00442F2E">
        <w:rPr>
          <w:rFonts w:ascii="Arial" w:hAnsi="Arial" w:cs="Arial"/>
          <w:lang w:val="en-US"/>
        </w:rPr>
        <w:fldChar w:fldCharType="end"/>
      </w:r>
      <w:r w:rsidR="004E7E0C" w:rsidRPr="00442F2E">
        <w:rPr>
          <w:rFonts w:ascii="Arial" w:hAnsi="Arial" w:cs="Arial"/>
          <w:lang w:val="en-US"/>
        </w:rPr>
        <w:t xml:space="preserve"> has </w:t>
      </w:r>
      <w:r w:rsidR="001C24A2" w:rsidRPr="00442F2E">
        <w:rPr>
          <w:rFonts w:ascii="Arial" w:hAnsi="Arial" w:cs="Arial"/>
          <w:lang w:val="en-US"/>
        </w:rPr>
        <w:t xml:space="preserve">only </w:t>
      </w:r>
      <w:r w:rsidR="004E7E0C" w:rsidRPr="00442F2E">
        <w:rPr>
          <w:rFonts w:ascii="Arial" w:hAnsi="Arial" w:cs="Arial"/>
          <w:lang w:val="en-US"/>
        </w:rPr>
        <w:t>a list of RAN2 features</w:t>
      </w:r>
      <w:r>
        <w:rPr>
          <w:rFonts w:ascii="Arial" w:hAnsi="Arial" w:cs="Arial"/>
          <w:lang w:val="en-US"/>
        </w:rPr>
        <w:t>.</w:t>
      </w:r>
      <w:r w:rsidR="008654E6">
        <w:rPr>
          <w:rFonts w:ascii="Arial" w:hAnsi="Arial" w:cs="Arial"/>
          <w:lang w:val="en-US"/>
        </w:rPr>
        <w:t xml:space="preserve"> It is necessary that</w:t>
      </w:r>
      <w:r>
        <w:rPr>
          <w:rFonts w:ascii="Arial" w:hAnsi="Arial" w:cs="Arial"/>
          <w:lang w:val="en-US"/>
        </w:rPr>
        <w:t xml:space="preserve"> </w:t>
      </w:r>
      <w:r w:rsidR="00D74BA9" w:rsidRPr="00442F2E">
        <w:rPr>
          <w:rFonts w:ascii="Arial" w:hAnsi="Arial" w:cs="Arial"/>
          <w:lang w:val="en-US"/>
        </w:rPr>
        <w:t xml:space="preserve">RAN1 features </w:t>
      </w:r>
      <w:r w:rsidR="008654E6">
        <w:rPr>
          <w:rFonts w:ascii="Arial" w:hAnsi="Arial" w:cs="Arial"/>
          <w:lang w:val="en-US"/>
        </w:rPr>
        <w:t>are</w:t>
      </w:r>
      <w:r w:rsidR="00D74BA9" w:rsidRPr="00442F2E">
        <w:rPr>
          <w:rFonts w:ascii="Arial" w:hAnsi="Arial" w:cs="Arial"/>
          <w:lang w:val="en-US"/>
        </w:rPr>
        <w:t xml:space="preserve"> added</w:t>
      </w:r>
      <w:r w:rsidR="00A23DDA" w:rsidRPr="00442F2E">
        <w:rPr>
          <w:rFonts w:ascii="Arial" w:hAnsi="Arial" w:cs="Arial"/>
          <w:lang w:val="en-US"/>
        </w:rPr>
        <w:t xml:space="preserve"> to </w:t>
      </w:r>
      <w:r>
        <w:rPr>
          <w:rFonts w:ascii="Arial" w:hAnsi="Arial" w:cs="Arial"/>
          <w:lang w:val="en-US"/>
        </w:rPr>
        <w:t>provide</w:t>
      </w:r>
      <w:r w:rsidRPr="00442F2E">
        <w:rPr>
          <w:rFonts w:ascii="Arial" w:hAnsi="Arial" w:cs="Arial"/>
          <w:lang w:val="en-US"/>
        </w:rPr>
        <w:t xml:space="preserve"> </w:t>
      </w:r>
      <w:r w:rsidR="00A23DDA" w:rsidRPr="00442F2E">
        <w:rPr>
          <w:rFonts w:ascii="Arial" w:hAnsi="Arial" w:cs="Arial"/>
          <w:lang w:val="en-US"/>
        </w:rPr>
        <w:t>a</w:t>
      </w:r>
      <w:r w:rsidR="002B0FBF">
        <w:rPr>
          <w:rFonts w:ascii="Arial" w:hAnsi="Arial" w:cs="Arial"/>
          <w:lang w:val="en-US"/>
        </w:rPr>
        <w:t xml:space="preserve"> sufficient</w:t>
      </w:r>
      <w:r w:rsidR="002B0FBF" w:rsidRPr="00442F2E">
        <w:rPr>
          <w:rFonts w:ascii="Arial" w:hAnsi="Arial" w:cs="Arial"/>
          <w:lang w:val="en-US"/>
        </w:rPr>
        <w:t xml:space="preserve"> </w:t>
      </w:r>
      <w:r w:rsidR="00A23DDA" w:rsidRPr="00442F2E">
        <w:rPr>
          <w:rFonts w:ascii="Arial" w:hAnsi="Arial" w:cs="Arial"/>
          <w:lang w:val="en-US"/>
        </w:rPr>
        <w:t xml:space="preserve">understanding of </w:t>
      </w:r>
      <w:r>
        <w:rPr>
          <w:rFonts w:ascii="Arial" w:hAnsi="Arial" w:cs="Arial"/>
          <w:lang w:val="en-US"/>
        </w:rPr>
        <w:t xml:space="preserve">the </w:t>
      </w:r>
      <w:r w:rsidR="008654E6">
        <w:rPr>
          <w:rFonts w:ascii="Arial" w:hAnsi="Arial" w:cs="Arial"/>
          <w:lang w:val="en-US"/>
        </w:rPr>
        <w:t xml:space="preserve">Rel-15 </w:t>
      </w:r>
      <w:r w:rsidR="00A23DDA" w:rsidRPr="00442F2E">
        <w:rPr>
          <w:rFonts w:ascii="Arial" w:hAnsi="Arial" w:cs="Arial"/>
          <w:lang w:val="en-US"/>
        </w:rPr>
        <w:t>URLLC</w:t>
      </w:r>
      <w:r w:rsidR="00D74BA9" w:rsidRPr="00442F2E">
        <w:rPr>
          <w:rFonts w:ascii="Arial" w:hAnsi="Arial" w:cs="Arial"/>
          <w:lang w:val="en-US"/>
        </w:rPr>
        <w:t xml:space="preserve">. </w:t>
      </w:r>
      <w:r w:rsidR="002B0FBF">
        <w:rPr>
          <w:rFonts w:ascii="Arial" w:hAnsi="Arial" w:cs="Arial"/>
          <w:lang w:val="en-US"/>
        </w:rPr>
        <w:t>Specifically,</w:t>
      </w:r>
      <w:r w:rsidR="00D74BA9" w:rsidRPr="00442F2E">
        <w:rPr>
          <w:rFonts w:ascii="Arial" w:hAnsi="Arial" w:cs="Arial"/>
          <w:lang w:val="en-US"/>
        </w:rPr>
        <w:t xml:space="preserve"> the following </w:t>
      </w:r>
      <w:r w:rsidR="00A23DDA" w:rsidRPr="00442F2E">
        <w:rPr>
          <w:rFonts w:ascii="Arial" w:hAnsi="Arial" w:cs="Arial"/>
          <w:lang w:val="en-US"/>
        </w:rPr>
        <w:t xml:space="preserve">list of </w:t>
      </w:r>
      <w:r w:rsidR="002B0FBF">
        <w:rPr>
          <w:rFonts w:ascii="Arial" w:hAnsi="Arial" w:cs="Arial"/>
          <w:lang w:val="en-US"/>
        </w:rPr>
        <w:t xml:space="preserve">RAN1 </w:t>
      </w:r>
      <w:r w:rsidR="00A23DDA" w:rsidRPr="00442F2E">
        <w:rPr>
          <w:rFonts w:ascii="Arial" w:hAnsi="Arial" w:cs="Arial"/>
          <w:lang w:val="en-US"/>
        </w:rPr>
        <w:t>features can be captured</w:t>
      </w:r>
      <w:r w:rsidR="00D74BA9" w:rsidRPr="00442F2E">
        <w:rPr>
          <w:rFonts w:ascii="Arial" w:hAnsi="Arial" w:cs="Arial"/>
          <w:lang w:val="en-US"/>
        </w:rPr>
        <w:t>:</w:t>
      </w:r>
    </w:p>
    <w:p w14:paraId="7F9F1494" w14:textId="0EE3184D" w:rsidR="00A23DDA" w:rsidRPr="00442F2E" w:rsidRDefault="00A23DDA" w:rsidP="00D74BA9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lang w:val="en-US"/>
        </w:rPr>
      </w:pPr>
      <w:r w:rsidRPr="00442F2E">
        <w:rPr>
          <w:rFonts w:ascii="Arial" w:hAnsi="Arial" w:cs="Arial"/>
          <w:sz w:val="20"/>
          <w:lang w:val="en-US"/>
        </w:rPr>
        <w:t>Reliability enhancements, such as</w:t>
      </w:r>
    </w:p>
    <w:p w14:paraId="7EB75587" w14:textId="144785B8" w:rsidR="00D74BA9" w:rsidRPr="00442F2E" w:rsidRDefault="00D74BA9" w:rsidP="00A23DDA">
      <w:pPr>
        <w:pStyle w:val="ListParagraph"/>
        <w:numPr>
          <w:ilvl w:val="1"/>
          <w:numId w:val="24"/>
        </w:numPr>
        <w:rPr>
          <w:rFonts w:ascii="Arial" w:hAnsi="Arial" w:cs="Arial"/>
          <w:sz w:val="20"/>
          <w:lang w:val="en-US"/>
        </w:rPr>
      </w:pPr>
      <w:r w:rsidRPr="00442F2E">
        <w:rPr>
          <w:rFonts w:ascii="Arial" w:hAnsi="Arial" w:cs="Arial"/>
          <w:sz w:val="20"/>
          <w:lang w:val="en-US"/>
        </w:rPr>
        <w:t>CQI and MCS tables for URLLC</w:t>
      </w:r>
      <w:r w:rsidR="00A23DDA" w:rsidRPr="00442F2E">
        <w:rPr>
          <w:rFonts w:ascii="Arial" w:hAnsi="Arial" w:cs="Arial"/>
          <w:sz w:val="20"/>
          <w:lang w:val="en-US"/>
        </w:rPr>
        <w:t>;</w:t>
      </w:r>
    </w:p>
    <w:p w14:paraId="40FEACAB" w14:textId="16E1B332" w:rsidR="00A23DDA" w:rsidRPr="00442F2E" w:rsidRDefault="00A23DDA" w:rsidP="00D74BA9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lang w:val="en-US"/>
        </w:rPr>
      </w:pPr>
      <w:r w:rsidRPr="00442F2E">
        <w:rPr>
          <w:rFonts w:ascii="Arial" w:hAnsi="Arial" w:cs="Arial"/>
          <w:sz w:val="20"/>
          <w:lang w:val="en-US"/>
        </w:rPr>
        <w:t>Latency enhancements, such as:</w:t>
      </w:r>
    </w:p>
    <w:p w14:paraId="53645FD5" w14:textId="12107C7A" w:rsidR="00D74BA9" w:rsidRPr="00442F2E" w:rsidRDefault="00D74BA9" w:rsidP="00A23DDA">
      <w:pPr>
        <w:pStyle w:val="ListParagraph"/>
        <w:numPr>
          <w:ilvl w:val="1"/>
          <w:numId w:val="24"/>
        </w:numPr>
        <w:rPr>
          <w:rFonts w:ascii="Arial" w:hAnsi="Arial" w:cs="Arial"/>
          <w:sz w:val="20"/>
          <w:lang w:val="en-US"/>
        </w:rPr>
      </w:pPr>
      <w:r w:rsidRPr="00442F2E">
        <w:rPr>
          <w:rFonts w:ascii="Arial" w:hAnsi="Arial" w:cs="Arial"/>
          <w:sz w:val="20"/>
          <w:lang w:val="en-US"/>
        </w:rPr>
        <w:t>DL pre-emption</w:t>
      </w:r>
      <w:r w:rsidR="00A23DDA" w:rsidRPr="00442F2E">
        <w:rPr>
          <w:rFonts w:ascii="Arial" w:hAnsi="Arial" w:cs="Arial"/>
          <w:sz w:val="20"/>
          <w:lang w:val="en-US"/>
        </w:rPr>
        <w:t>;</w:t>
      </w:r>
    </w:p>
    <w:p w14:paraId="25BF7014" w14:textId="60771E16" w:rsidR="00D74BA9" w:rsidRPr="00442F2E" w:rsidRDefault="00D74BA9" w:rsidP="00A23DDA">
      <w:pPr>
        <w:pStyle w:val="ListParagraph"/>
        <w:numPr>
          <w:ilvl w:val="1"/>
          <w:numId w:val="24"/>
        </w:numPr>
        <w:rPr>
          <w:rFonts w:ascii="Arial" w:hAnsi="Arial" w:cs="Arial"/>
          <w:sz w:val="20"/>
          <w:lang w:val="en-US"/>
        </w:rPr>
      </w:pPr>
      <w:r w:rsidRPr="00442F2E">
        <w:rPr>
          <w:rFonts w:ascii="Arial" w:hAnsi="Arial" w:cs="Arial"/>
          <w:sz w:val="20"/>
          <w:lang w:val="en-US"/>
        </w:rPr>
        <w:t xml:space="preserve">UL </w:t>
      </w:r>
      <w:r w:rsidR="00670103">
        <w:rPr>
          <w:rFonts w:ascii="Arial" w:hAnsi="Arial" w:cs="Arial"/>
          <w:sz w:val="20"/>
          <w:lang w:val="en-US"/>
        </w:rPr>
        <w:t xml:space="preserve">configured grants (i.e., </w:t>
      </w:r>
      <w:r w:rsidRPr="00442F2E">
        <w:rPr>
          <w:rFonts w:ascii="Arial" w:hAnsi="Arial" w:cs="Arial"/>
          <w:sz w:val="20"/>
          <w:lang w:val="en-US"/>
        </w:rPr>
        <w:t>grant-free access</w:t>
      </w:r>
      <w:r w:rsidR="00670103">
        <w:rPr>
          <w:rFonts w:ascii="Arial" w:hAnsi="Arial" w:cs="Arial"/>
          <w:sz w:val="20"/>
          <w:lang w:val="en-US"/>
        </w:rPr>
        <w:t>)</w:t>
      </w:r>
      <w:r w:rsidR="00A23DDA" w:rsidRPr="00442F2E">
        <w:rPr>
          <w:rFonts w:ascii="Arial" w:hAnsi="Arial" w:cs="Arial"/>
          <w:sz w:val="20"/>
          <w:lang w:val="en-US"/>
        </w:rPr>
        <w:t>;</w:t>
      </w:r>
    </w:p>
    <w:p w14:paraId="793609E3" w14:textId="634B37E6" w:rsidR="0027144F" w:rsidRDefault="00C47E33" w:rsidP="00442F2E">
      <w:pPr>
        <w:spacing w:before="120"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Pr="00442F2E">
        <w:rPr>
          <w:rFonts w:ascii="Arial" w:hAnsi="Arial" w:cs="Arial"/>
          <w:lang w:val="en-US"/>
        </w:rPr>
        <w:t xml:space="preserve">section 3.1 of this </w:t>
      </w:r>
      <w:r>
        <w:rPr>
          <w:rFonts w:ascii="Arial" w:hAnsi="Arial" w:cs="Arial"/>
          <w:lang w:val="en-US"/>
        </w:rPr>
        <w:t>contribution,</w:t>
      </w:r>
      <w:r w:rsidRPr="00442F2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t</w:t>
      </w:r>
      <w:r w:rsidRPr="00442F2E">
        <w:rPr>
          <w:rFonts w:ascii="Arial" w:hAnsi="Arial" w:cs="Arial"/>
          <w:lang w:val="en-US"/>
        </w:rPr>
        <w:t xml:space="preserve">he </w:t>
      </w:r>
      <w:r w:rsidR="00A23DDA" w:rsidRPr="00442F2E">
        <w:rPr>
          <w:rFonts w:ascii="Arial" w:hAnsi="Arial" w:cs="Arial"/>
          <w:lang w:val="en-US"/>
        </w:rPr>
        <w:t xml:space="preserve">text proposal for TS 38.300 </w:t>
      </w:r>
      <w:r>
        <w:rPr>
          <w:rFonts w:ascii="Arial" w:hAnsi="Arial" w:cs="Arial"/>
          <w:lang w:val="en-US"/>
        </w:rPr>
        <w:t>describe</w:t>
      </w:r>
      <w:r w:rsidR="002B0FBF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the features above</w:t>
      </w:r>
      <w:r w:rsidR="00A23DDA" w:rsidRPr="00442F2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It is recommended that th</w:t>
      </w:r>
      <w:r w:rsidR="002B0FBF">
        <w:rPr>
          <w:rFonts w:ascii="Arial" w:hAnsi="Arial" w:cs="Arial"/>
          <w:lang w:val="en-US"/>
        </w:rPr>
        <w:t>is</w:t>
      </w:r>
      <w:r>
        <w:rPr>
          <w:rFonts w:ascii="Arial" w:hAnsi="Arial" w:cs="Arial"/>
          <w:lang w:val="en-US"/>
        </w:rPr>
        <w:t xml:space="preserve"> text proposal be ad</w:t>
      </w:r>
      <w:r w:rsidR="002B0FBF">
        <w:rPr>
          <w:rFonts w:ascii="Arial" w:hAnsi="Arial" w:cs="Arial"/>
          <w:lang w:val="en-US"/>
        </w:rPr>
        <w:t>opt</w:t>
      </w:r>
      <w:r>
        <w:rPr>
          <w:rFonts w:ascii="Arial" w:hAnsi="Arial" w:cs="Arial"/>
          <w:lang w:val="en-US"/>
        </w:rPr>
        <w:t>ed to TS 38.300 Section 16.1.</w:t>
      </w:r>
    </w:p>
    <w:p w14:paraId="0A6D289A" w14:textId="77777777" w:rsidR="00C47E33" w:rsidRPr="00442F2E" w:rsidRDefault="00C47E33" w:rsidP="00442F2E">
      <w:pPr>
        <w:spacing w:before="120" w:after="120"/>
        <w:rPr>
          <w:rFonts w:ascii="Arial" w:hAnsi="Arial" w:cs="Arial"/>
          <w:lang w:val="en-US"/>
        </w:rPr>
      </w:pPr>
    </w:p>
    <w:p w14:paraId="292636F0" w14:textId="5E6E8073" w:rsidR="00287838" w:rsidRDefault="004E7E0C" w:rsidP="00A04F49">
      <w:pPr>
        <w:pStyle w:val="Proposal"/>
      </w:pPr>
      <w:bookmarkStart w:id="1" w:name="_Toc347823621"/>
      <w:bookmarkStart w:id="2" w:name="_Toc347824073"/>
      <w:bookmarkStart w:id="3" w:name="_Toc347824246"/>
      <w:bookmarkStart w:id="4" w:name="_Toc521661897"/>
      <w:r>
        <w:t xml:space="preserve">Adopt text proposal </w:t>
      </w:r>
      <w:r w:rsidR="002B0FBF">
        <w:t xml:space="preserve">in </w:t>
      </w:r>
      <w:r>
        <w:t xml:space="preserve">section 3.1 </w:t>
      </w:r>
      <w:r w:rsidR="00A23DDA">
        <w:t xml:space="preserve">of the </w:t>
      </w:r>
      <w:r w:rsidR="002B0FBF">
        <w:t xml:space="preserve">contribution </w:t>
      </w:r>
      <w:r w:rsidR="00D74BA9">
        <w:t xml:space="preserve">to </w:t>
      </w:r>
      <w:r>
        <w:t>TS 38.300</w:t>
      </w:r>
      <w:r w:rsidR="00D74BA9">
        <w:t xml:space="preserve"> </w:t>
      </w:r>
      <w:r w:rsidR="002B0FBF">
        <w:t>S</w:t>
      </w:r>
      <w:r w:rsidR="00D74BA9">
        <w:t xml:space="preserve">ection </w:t>
      </w:r>
      <w:r w:rsidR="00A23DDA">
        <w:t>16.1</w:t>
      </w:r>
      <w:r w:rsidR="00CC2011" w:rsidRPr="00A04F49">
        <w:t>.</w:t>
      </w:r>
      <w:bookmarkEnd w:id="1"/>
      <w:bookmarkEnd w:id="2"/>
      <w:bookmarkEnd w:id="3"/>
      <w:bookmarkEnd w:id="4"/>
    </w:p>
    <w:p w14:paraId="3A165733" w14:textId="4439E6F6" w:rsidR="00CE0424" w:rsidRPr="00CE0424" w:rsidRDefault="00CE0424" w:rsidP="004E7E0C">
      <w:pPr>
        <w:pStyle w:val="Observation"/>
        <w:numPr>
          <w:ilvl w:val="0"/>
          <w:numId w:val="0"/>
        </w:numPr>
      </w:pPr>
    </w:p>
    <w:p w14:paraId="1EFF7670" w14:textId="04A819F7" w:rsidR="00CD505E" w:rsidRDefault="00CD505E" w:rsidP="00CD505E">
      <w:pPr>
        <w:pStyle w:val="Heading2"/>
      </w:pPr>
      <w:r>
        <w:t>2.2</w:t>
      </w:r>
      <w:r>
        <w:tab/>
        <w:t>Impact on TS 38.214</w:t>
      </w:r>
    </w:p>
    <w:p w14:paraId="06CB32DD" w14:textId="2C7B2D92" w:rsidR="005C2DCC" w:rsidRPr="009032A7" w:rsidRDefault="00176A73" w:rsidP="00CD505E">
      <w:pPr>
        <w:rPr>
          <w:rFonts w:ascii="Arial" w:hAnsi="Arial" w:cs="Arial"/>
        </w:rPr>
      </w:pPr>
      <w:r>
        <w:rPr>
          <w:rFonts w:ascii="Arial" w:hAnsi="Arial" w:cs="Arial"/>
        </w:rPr>
        <w:t>It has been agreed that the ‘new-RNTI’ is introduced to indicate the usage of</w:t>
      </w:r>
      <w:r w:rsidR="002507EC">
        <w:rPr>
          <w:rFonts w:ascii="Arial" w:hAnsi="Arial" w:cs="Arial"/>
        </w:rPr>
        <w:t xml:space="preserve"> the new </w:t>
      </w:r>
      <w:r w:rsidR="001C5616">
        <w:rPr>
          <w:rFonts w:ascii="Arial" w:hAnsi="Arial" w:cs="Arial"/>
        </w:rPr>
        <w:t>64</w:t>
      </w:r>
      <w:r w:rsidR="002507EC">
        <w:rPr>
          <w:rFonts w:ascii="Arial" w:hAnsi="Arial" w:cs="Arial"/>
        </w:rPr>
        <w:t>-QAM</w:t>
      </w:r>
      <w:r>
        <w:rPr>
          <w:rFonts w:ascii="Arial" w:hAnsi="Arial" w:cs="Arial"/>
        </w:rPr>
        <w:t xml:space="preserve"> MCS table, </w:t>
      </w:r>
      <w:r w:rsidR="002507EC">
        <w:rPr>
          <w:rFonts w:ascii="Arial" w:hAnsi="Arial" w:cs="Arial"/>
        </w:rPr>
        <w:t xml:space="preserve">i.e., </w:t>
      </w:r>
      <w:r>
        <w:rPr>
          <w:rFonts w:ascii="Arial" w:hAnsi="Arial" w:cs="Arial"/>
        </w:rPr>
        <w:t xml:space="preserve">Table 5.1.3.1-3 </w:t>
      </w:r>
      <w:r w:rsidR="002507EC">
        <w:rPr>
          <w:rFonts w:ascii="Arial" w:hAnsi="Arial" w:cs="Arial"/>
        </w:rPr>
        <w:t xml:space="preserve">of TS 38.214. </w:t>
      </w:r>
      <w:r>
        <w:rPr>
          <w:rFonts w:ascii="Arial" w:hAnsi="Arial" w:cs="Arial"/>
        </w:rPr>
        <w:t>For TS 38.214</w:t>
      </w:r>
      <w:r w:rsidR="00DD54FB" w:rsidRPr="009032A7">
        <w:rPr>
          <w:rFonts w:ascii="Arial" w:hAnsi="Arial" w:cs="Arial"/>
        </w:rPr>
        <w:t xml:space="preserve"> </w:t>
      </w:r>
      <w:r w:rsidR="00DD54FB" w:rsidRPr="009032A7">
        <w:rPr>
          <w:rFonts w:ascii="Arial" w:hAnsi="Arial" w:cs="Arial"/>
        </w:rPr>
        <w:fldChar w:fldCharType="begin"/>
      </w:r>
      <w:r w:rsidR="00DD54FB" w:rsidRPr="009032A7">
        <w:rPr>
          <w:rFonts w:ascii="Arial" w:hAnsi="Arial" w:cs="Arial"/>
        </w:rPr>
        <w:instrText xml:space="preserve"> REF _Ref519252473 \r \h  \* MERGEFORMAT </w:instrText>
      </w:r>
      <w:r w:rsidR="00DD54FB" w:rsidRPr="009032A7">
        <w:rPr>
          <w:rFonts w:ascii="Arial" w:hAnsi="Arial" w:cs="Arial"/>
        </w:rPr>
      </w:r>
      <w:r w:rsidR="00DD54FB" w:rsidRPr="009032A7">
        <w:rPr>
          <w:rFonts w:ascii="Arial" w:hAnsi="Arial" w:cs="Arial"/>
        </w:rPr>
        <w:fldChar w:fldCharType="separate"/>
      </w:r>
      <w:r w:rsidR="00DD54FB" w:rsidRPr="009032A7">
        <w:rPr>
          <w:rFonts w:ascii="Arial" w:hAnsi="Arial" w:cs="Arial"/>
        </w:rPr>
        <w:t>[2]</w:t>
      </w:r>
      <w:r w:rsidR="00DD54FB" w:rsidRPr="009032A7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</w:t>
      </w:r>
      <w:r w:rsidR="00DD54FB" w:rsidRPr="009032A7">
        <w:rPr>
          <w:rFonts w:ascii="Arial" w:hAnsi="Arial" w:cs="Arial"/>
        </w:rPr>
        <w:t xml:space="preserve"> </w:t>
      </w:r>
      <w:r w:rsidR="00133721" w:rsidRPr="009032A7">
        <w:rPr>
          <w:rFonts w:ascii="Arial" w:hAnsi="Arial" w:cs="Arial"/>
        </w:rPr>
        <w:t xml:space="preserve">the </w:t>
      </w:r>
      <w:r w:rsidR="00DD54FB" w:rsidRPr="009032A7">
        <w:rPr>
          <w:rFonts w:ascii="Arial" w:hAnsi="Arial" w:cs="Arial"/>
        </w:rPr>
        <w:t>n</w:t>
      </w:r>
      <w:r w:rsidR="00CD505E" w:rsidRPr="009032A7">
        <w:rPr>
          <w:rFonts w:ascii="Arial" w:hAnsi="Arial" w:cs="Arial"/>
        </w:rPr>
        <w:t>ew</w:t>
      </w:r>
      <w:r w:rsidR="00695496" w:rsidRPr="009032A7">
        <w:rPr>
          <w:rFonts w:ascii="Arial" w:hAnsi="Arial" w:cs="Arial"/>
        </w:rPr>
        <w:t>-</w:t>
      </w:r>
      <w:r w:rsidR="00CD505E" w:rsidRPr="009032A7">
        <w:rPr>
          <w:rFonts w:ascii="Arial" w:hAnsi="Arial" w:cs="Arial"/>
        </w:rPr>
        <w:t xml:space="preserve">RNTI </w:t>
      </w:r>
      <w:proofErr w:type="gramStart"/>
      <w:r w:rsidR="00BA5C89" w:rsidRPr="009032A7">
        <w:rPr>
          <w:rFonts w:ascii="Arial" w:hAnsi="Arial" w:cs="Arial"/>
        </w:rPr>
        <w:t>has to</w:t>
      </w:r>
      <w:proofErr w:type="gramEnd"/>
      <w:r w:rsidR="00BA5C89" w:rsidRPr="009032A7">
        <w:rPr>
          <w:rFonts w:ascii="Arial" w:hAnsi="Arial" w:cs="Arial"/>
        </w:rPr>
        <w:t xml:space="preserve"> be </w:t>
      </w:r>
      <w:r w:rsidR="00CB2F1B" w:rsidRPr="009032A7">
        <w:rPr>
          <w:rFonts w:ascii="Arial" w:hAnsi="Arial" w:cs="Arial"/>
        </w:rPr>
        <w:t>add</w:t>
      </w:r>
      <w:r w:rsidR="00BA5C89" w:rsidRPr="009032A7">
        <w:rPr>
          <w:rFonts w:ascii="Arial" w:hAnsi="Arial" w:cs="Arial"/>
        </w:rPr>
        <w:t>ed</w:t>
      </w:r>
      <w:r w:rsidR="00CB2F1B" w:rsidRPr="009032A7">
        <w:rPr>
          <w:rFonts w:ascii="Arial" w:hAnsi="Arial" w:cs="Arial"/>
        </w:rPr>
        <w:t xml:space="preserve"> </w:t>
      </w:r>
      <w:r w:rsidR="00DF3713" w:rsidRPr="009032A7">
        <w:rPr>
          <w:rFonts w:ascii="Arial" w:hAnsi="Arial" w:cs="Arial"/>
        </w:rPr>
        <w:t>everywhere together with C-RNTI</w:t>
      </w:r>
      <w:r w:rsidR="00407E35" w:rsidRPr="009032A7">
        <w:rPr>
          <w:rFonts w:ascii="Arial" w:hAnsi="Arial" w:cs="Arial"/>
        </w:rPr>
        <w:t xml:space="preserve"> since new-RNTI and C-RNTI </w:t>
      </w:r>
      <w:r w:rsidR="00437C1E" w:rsidRPr="009032A7">
        <w:rPr>
          <w:rFonts w:ascii="Arial" w:hAnsi="Arial" w:cs="Arial"/>
        </w:rPr>
        <w:t>in general are used for user data.</w:t>
      </w:r>
      <w:r w:rsidR="004B66CE" w:rsidRPr="009032A7">
        <w:rPr>
          <w:rFonts w:ascii="Arial" w:hAnsi="Arial" w:cs="Arial"/>
        </w:rPr>
        <w:t xml:space="preserve"> </w:t>
      </w:r>
      <w:r w:rsidR="00C14EC6" w:rsidRPr="009032A7">
        <w:rPr>
          <w:rFonts w:ascii="Arial" w:hAnsi="Arial" w:cs="Arial"/>
        </w:rPr>
        <w:t>The following</w:t>
      </w:r>
      <w:r w:rsidR="0099716A" w:rsidRPr="009032A7">
        <w:rPr>
          <w:rFonts w:ascii="Arial" w:hAnsi="Arial" w:cs="Arial"/>
        </w:rPr>
        <w:t xml:space="preserve"> </w:t>
      </w:r>
      <w:r w:rsidR="00CB17E6" w:rsidRPr="009032A7">
        <w:rPr>
          <w:rFonts w:ascii="Arial" w:hAnsi="Arial" w:cs="Arial"/>
        </w:rPr>
        <w:t xml:space="preserve">parts of </w:t>
      </w:r>
      <w:r w:rsidR="005C2DCC" w:rsidRPr="009032A7">
        <w:rPr>
          <w:rFonts w:ascii="Arial" w:hAnsi="Arial" w:cs="Arial"/>
        </w:rPr>
        <w:t>TS 38.214</w:t>
      </w:r>
      <w:r w:rsidR="00CB17E6" w:rsidRPr="009032A7">
        <w:rPr>
          <w:rFonts w:ascii="Arial" w:hAnsi="Arial" w:cs="Arial"/>
        </w:rPr>
        <w:t xml:space="preserve"> are affected</w:t>
      </w:r>
      <w:r w:rsidR="005C2DCC" w:rsidRPr="009032A7">
        <w:rPr>
          <w:rFonts w:ascii="Arial" w:hAnsi="Arial" w:cs="Arial"/>
        </w:rPr>
        <w:t>:</w:t>
      </w:r>
    </w:p>
    <w:p w14:paraId="4390E21B" w14:textId="4C9B4190" w:rsidR="005C2DCC" w:rsidRPr="00CC54B9" w:rsidRDefault="003D480A" w:rsidP="005C2DCC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  <w:lang w:val="en-US"/>
        </w:rPr>
      </w:pPr>
      <w:r w:rsidRPr="00CC54B9">
        <w:rPr>
          <w:rFonts w:ascii="Arial" w:hAnsi="Arial" w:cs="Arial"/>
          <w:sz w:val="20"/>
          <w:szCs w:val="20"/>
          <w:lang w:val="en-US"/>
        </w:rPr>
        <w:t xml:space="preserve">Section </w:t>
      </w:r>
      <w:r w:rsidR="005C2DCC" w:rsidRPr="00CC54B9">
        <w:rPr>
          <w:rFonts w:ascii="Arial" w:hAnsi="Arial" w:cs="Arial"/>
          <w:sz w:val="20"/>
          <w:szCs w:val="20"/>
          <w:lang w:val="en-US"/>
        </w:rPr>
        <w:t>5.1</w:t>
      </w:r>
      <w:r w:rsidR="001E7B37" w:rsidRPr="00CC54B9">
        <w:rPr>
          <w:rFonts w:ascii="Arial" w:hAnsi="Arial" w:cs="Arial"/>
          <w:sz w:val="20"/>
          <w:szCs w:val="20"/>
          <w:lang w:val="en-US"/>
        </w:rPr>
        <w:t>;</w:t>
      </w:r>
    </w:p>
    <w:p w14:paraId="03C43DE1" w14:textId="7B2F1364" w:rsidR="003D480A" w:rsidRPr="00CC54B9" w:rsidRDefault="00960B2E" w:rsidP="005C2DCC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  <w:lang w:val="en-US"/>
        </w:rPr>
      </w:pPr>
      <w:r w:rsidRPr="00CC54B9">
        <w:rPr>
          <w:rFonts w:ascii="Arial" w:hAnsi="Arial" w:cs="Arial"/>
          <w:sz w:val="20"/>
          <w:szCs w:val="20"/>
          <w:lang w:val="en-US"/>
        </w:rPr>
        <w:t xml:space="preserve">Table </w:t>
      </w:r>
      <w:r w:rsidR="000809E2" w:rsidRPr="00CC54B9">
        <w:rPr>
          <w:rFonts w:ascii="Arial" w:hAnsi="Arial" w:cs="Arial"/>
          <w:sz w:val="20"/>
          <w:szCs w:val="20"/>
          <w:lang w:val="en-US"/>
        </w:rPr>
        <w:t>5.1.</w:t>
      </w:r>
      <w:r w:rsidR="003B197C" w:rsidRPr="00CC54B9">
        <w:rPr>
          <w:rFonts w:ascii="Arial" w:hAnsi="Arial" w:cs="Arial"/>
          <w:sz w:val="20"/>
          <w:szCs w:val="20"/>
          <w:lang w:val="en-US"/>
        </w:rPr>
        <w:t>2.1.</w:t>
      </w:r>
      <w:r w:rsidR="00F14DF3" w:rsidRPr="00CC54B9">
        <w:rPr>
          <w:rFonts w:ascii="Arial" w:hAnsi="Arial" w:cs="Arial"/>
          <w:sz w:val="20"/>
          <w:szCs w:val="20"/>
          <w:lang w:val="en-US"/>
        </w:rPr>
        <w:t>1-1</w:t>
      </w:r>
      <w:r w:rsidR="001E7B37" w:rsidRPr="00CC54B9">
        <w:rPr>
          <w:rFonts w:ascii="Arial" w:hAnsi="Arial" w:cs="Arial"/>
          <w:sz w:val="20"/>
          <w:szCs w:val="20"/>
          <w:lang w:val="en-US"/>
        </w:rPr>
        <w:t>;</w:t>
      </w:r>
    </w:p>
    <w:p w14:paraId="31AFA194" w14:textId="5807DA9D" w:rsidR="001A191B" w:rsidRPr="00CC54B9" w:rsidRDefault="001A191B" w:rsidP="005C2DCC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  <w:lang w:val="en-US"/>
        </w:rPr>
      </w:pPr>
      <w:r w:rsidRPr="00CC54B9">
        <w:rPr>
          <w:rFonts w:ascii="Arial" w:hAnsi="Arial" w:cs="Arial"/>
          <w:sz w:val="20"/>
          <w:szCs w:val="20"/>
          <w:lang w:val="en-US"/>
        </w:rPr>
        <w:t>Section 5.1.2.3</w:t>
      </w:r>
      <w:r w:rsidR="001E7B37" w:rsidRPr="00CC54B9">
        <w:rPr>
          <w:rFonts w:ascii="Arial" w:hAnsi="Arial" w:cs="Arial"/>
          <w:sz w:val="20"/>
          <w:szCs w:val="20"/>
          <w:lang w:val="en-US"/>
        </w:rPr>
        <w:t>;</w:t>
      </w:r>
    </w:p>
    <w:p w14:paraId="4346F855" w14:textId="405A9978" w:rsidR="00996E49" w:rsidRPr="00CC54B9" w:rsidRDefault="00996E49" w:rsidP="005C2DCC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  <w:lang w:val="en-US"/>
        </w:rPr>
      </w:pPr>
      <w:bookmarkStart w:id="5" w:name="_Hlk521078640"/>
      <w:r w:rsidRPr="00CC54B9">
        <w:rPr>
          <w:rFonts w:ascii="Arial" w:hAnsi="Arial" w:cs="Arial"/>
          <w:sz w:val="20"/>
          <w:szCs w:val="20"/>
          <w:lang w:val="en-US"/>
        </w:rPr>
        <w:t xml:space="preserve">Section </w:t>
      </w:r>
      <w:r w:rsidR="00C22F32" w:rsidRPr="00CC54B9">
        <w:rPr>
          <w:rFonts w:ascii="Arial" w:hAnsi="Arial" w:cs="Arial"/>
          <w:sz w:val="20"/>
          <w:szCs w:val="20"/>
          <w:lang w:val="en-US"/>
        </w:rPr>
        <w:t>5.</w:t>
      </w:r>
      <w:r w:rsidR="006839BE" w:rsidRPr="00CC54B9">
        <w:rPr>
          <w:rFonts w:ascii="Arial" w:hAnsi="Arial" w:cs="Arial"/>
          <w:sz w:val="20"/>
          <w:szCs w:val="20"/>
          <w:lang w:val="en-US"/>
        </w:rPr>
        <w:t>1.6.2</w:t>
      </w:r>
      <w:r w:rsidR="001E7B37" w:rsidRPr="00CC54B9">
        <w:rPr>
          <w:rFonts w:ascii="Arial" w:hAnsi="Arial" w:cs="Arial"/>
          <w:sz w:val="20"/>
          <w:szCs w:val="20"/>
          <w:lang w:val="en-US"/>
        </w:rPr>
        <w:t>;</w:t>
      </w:r>
    </w:p>
    <w:p w14:paraId="2FA346A8" w14:textId="15D673A9" w:rsidR="00632E0F" w:rsidRPr="00CC54B9" w:rsidRDefault="00632E0F" w:rsidP="005C2DCC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  <w:lang w:val="en-US"/>
        </w:rPr>
      </w:pPr>
      <w:r w:rsidRPr="00CC54B9">
        <w:rPr>
          <w:rFonts w:ascii="Arial" w:hAnsi="Arial" w:cs="Arial"/>
          <w:sz w:val="20"/>
          <w:szCs w:val="20"/>
          <w:lang w:val="en-US"/>
        </w:rPr>
        <w:t>Table 6.1.2.1.1-1</w:t>
      </w:r>
      <w:r w:rsidR="00C14EC6" w:rsidRPr="00CC54B9">
        <w:rPr>
          <w:rFonts w:ascii="Arial" w:hAnsi="Arial" w:cs="Arial"/>
          <w:sz w:val="20"/>
          <w:szCs w:val="20"/>
          <w:lang w:val="en-US"/>
        </w:rPr>
        <w:t>.</w:t>
      </w:r>
    </w:p>
    <w:bookmarkEnd w:id="5"/>
    <w:p w14:paraId="58E0759D" w14:textId="77777777" w:rsidR="00AF6DB5" w:rsidRDefault="00AF6DB5" w:rsidP="00CD505E">
      <w:pPr>
        <w:rPr>
          <w:rFonts w:ascii="Arial" w:hAnsi="Arial" w:cs="Arial"/>
        </w:rPr>
      </w:pPr>
    </w:p>
    <w:p w14:paraId="1235BA6B" w14:textId="0D0D78D0" w:rsidR="009473E4" w:rsidRPr="00CC54B9" w:rsidRDefault="00FB09C3" w:rsidP="00CD505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Considering brevity of the contribution, text proposals for this editorial change is not included.</w:t>
      </w:r>
    </w:p>
    <w:p w14:paraId="6E2323B7" w14:textId="77777777" w:rsidR="00FB09C3" w:rsidRDefault="00FB09C3" w:rsidP="00CD505E"/>
    <w:p w14:paraId="3F8933C9" w14:textId="1EF0D403" w:rsidR="00EB659B" w:rsidRPr="00A04F49" w:rsidRDefault="00EB659B" w:rsidP="00EB659B">
      <w:pPr>
        <w:pStyle w:val="Proposal"/>
      </w:pPr>
      <w:bookmarkStart w:id="6" w:name="_Toc521661898"/>
      <w:r>
        <w:t>Ad</w:t>
      </w:r>
      <w:r w:rsidR="00E279A6">
        <w:t xml:space="preserve">d “new-RNTI” </w:t>
      </w:r>
      <w:r w:rsidR="002507EC">
        <w:t xml:space="preserve">along with “C-RNTI” </w:t>
      </w:r>
      <w:r w:rsidR="00E279A6">
        <w:t>in TS</w:t>
      </w:r>
      <w:r w:rsidR="00F8645C">
        <w:t xml:space="preserve">38.214 Sections </w:t>
      </w:r>
      <w:r w:rsidR="002507EC">
        <w:t xml:space="preserve">5.1, </w:t>
      </w:r>
      <w:r w:rsidR="00F8645C">
        <w:t>5.1</w:t>
      </w:r>
      <w:r w:rsidR="00984678">
        <w:t>.2.3, 5.1.6.2</w:t>
      </w:r>
      <w:r w:rsidR="00F8645C">
        <w:t xml:space="preserve"> </w:t>
      </w:r>
      <w:r w:rsidR="00251483">
        <w:t xml:space="preserve">texts </w:t>
      </w:r>
      <w:r w:rsidR="00CB17E6">
        <w:t xml:space="preserve">as well as in tables </w:t>
      </w:r>
      <w:r w:rsidR="00251483">
        <w:t>5.1.2.1.1-1 and 6.1.2.1.1-1</w:t>
      </w:r>
      <w:r w:rsidR="002A0B23">
        <w:t>.</w:t>
      </w:r>
      <w:bookmarkEnd w:id="6"/>
    </w:p>
    <w:p w14:paraId="5F0AE1E7" w14:textId="77777777" w:rsidR="00EB659B" w:rsidRDefault="00EB659B" w:rsidP="00CD505E"/>
    <w:p w14:paraId="681BEC6D" w14:textId="498DC024" w:rsidR="004E7E0C" w:rsidRPr="00442F2E" w:rsidRDefault="004E7E0C" w:rsidP="004E7E0C">
      <w:pPr>
        <w:rPr>
          <w:rFonts w:ascii="Arial" w:hAnsi="Arial" w:cs="Arial"/>
        </w:rPr>
      </w:pPr>
      <w:r w:rsidRPr="00442F2E">
        <w:rPr>
          <w:rFonts w:ascii="Arial" w:hAnsi="Arial" w:cs="Arial"/>
        </w:rPr>
        <w:t xml:space="preserve">Introduction of new </w:t>
      </w:r>
      <w:r w:rsidR="00CB704D">
        <w:rPr>
          <w:rFonts w:ascii="Arial" w:hAnsi="Arial" w:cs="Arial"/>
        </w:rPr>
        <w:t xml:space="preserve">MCS </w:t>
      </w:r>
      <w:r w:rsidRPr="00442F2E">
        <w:rPr>
          <w:rFonts w:ascii="Arial" w:hAnsi="Arial" w:cs="Arial"/>
        </w:rPr>
        <w:t>tables for URLLC has a</w:t>
      </w:r>
      <w:r w:rsidR="00D2001F">
        <w:rPr>
          <w:rFonts w:ascii="Arial" w:hAnsi="Arial" w:cs="Arial"/>
        </w:rPr>
        <w:t xml:space="preserve"> </w:t>
      </w:r>
      <w:proofErr w:type="gramStart"/>
      <w:r w:rsidR="00D2001F">
        <w:rPr>
          <w:rFonts w:ascii="Arial" w:hAnsi="Arial" w:cs="Arial"/>
        </w:rPr>
        <w:t xml:space="preserve">potential </w:t>
      </w:r>
      <w:r w:rsidRPr="00442F2E">
        <w:rPr>
          <w:rFonts w:ascii="Arial" w:hAnsi="Arial" w:cs="Arial"/>
        </w:rPr>
        <w:t xml:space="preserve"> impact</w:t>
      </w:r>
      <w:proofErr w:type="gramEnd"/>
      <w:r w:rsidRPr="00442F2E">
        <w:rPr>
          <w:rFonts w:ascii="Arial" w:hAnsi="Arial" w:cs="Arial"/>
        </w:rPr>
        <w:t xml:space="preserve"> on PT-RS sections in </w:t>
      </w:r>
      <w:r w:rsidR="00A23DDA" w:rsidRPr="00442F2E">
        <w:rPr>
          <w:rFonts w:ascii="Arial" w:hAnsi="Arial" w:cs="Arial"/>
        </w:rPr>
        <w:fldChar w:fldCharType="begin"/>
      </w:r>
      <w:r w:rsidR="00A23DDA" w:rsidRPr="00442F2E">
        <w:rPr>
          <w:rFonts w:ascii="Arial" w:hAnsi="Arial" w:cs="Arial"/>
        </w:rPr>
        <w:instrText xml:space="preserve"> REF _Ref519252473 \r \h </w:instrText>
      </w:r>
      <w:r w:rsidR="00442F2E">
        <w:rPr>
          <w:rFonts w:ascii="Arial" w:hAnsi="Arial" w:cs="Arial"/>
        </w:rPr>
        <w:instrText xml:space="preserve"> \* MERGEFORMAT </w:instrText>
      </w:r>
      <w:r w:rsidR="00A23DDA" w:rsidRPr="00442F2E">
        <w:rPr>
          <w:rFonts w:ascii="Arial" w:hAnsi="Arial" w:cs="Arial"/>
        </w:rPr>
      </w:r>
      <w:r w:rsidR="00A23DDA" w:rsidRPr="00442F2E">
        <w:rPr>
          <w:rFonts w:ascii="Arial" w:hAnsi="Arial" w:cs="Arial"/>
        </w:rPr>
        <w:fldChar w:fldCharType="separate"/>
      </w:r>
      <w:r w:rsidR="00A23DDA" w:rsidRPr="00442F2E">
        <w:rPr>
          <w:rFonts w:ascii="Arial" w:hAnsi="Arial" w:cs="Arial"/>
        </w:rPr>
        <w:t>[2]</w:t>
      </w:r>
      <w:r w:rsidR="00A23DDA" w:rsidRPr="00442F2E">
        <w:rPr>
          <w:rFonts w:ascii="Arial" w:hAnsi="Arial" w:cs="Arial"/>
        </w:rPr>
        <w:fldChar w:fldCharType="end"/>
      </w:r>
      <w:r w:rsidRPr="00442F2E">
        <w:rPr>
          <w:rFonts w:ascii="Arial" w:hAnsi="Arial" w:cs="Arial"/>
        </w:rPr>
        <w:t xml:space="preserve">. </w:t>
      </w:r>
      <w:r w:rsidR="00D2001F">
        <w:rPr>
          <w:rFonts w:ascii="Arial" w:hAnsi="Arial" w:cs="Arial"/>
        </w:rPr>
        <w:t>The presence of PT-RS is determined by the entry in the MCS table when performing scheduling</w:t>
      </w:r>
      <w:r w:rsidR="00FB09C3">
        <w:rPr>
          <w:rFonts w:ascii="Arial" w:hAnsi="Arial" w:cs="Arial"/>
        </w:rPr>
        <w:t xml:space="preserve">, </w:t>
      </w:r>
      <w:r w:rsidR="00D2001F">
        <w:rPr>
          <w:rFonts w:ascii="Arial" w:hAnsi="Arial" w:cs="Arial"/>
        </w:rPr>
        <w:t xml:space="preserve">unless the higher layer parameters </w:t>
      </w:r>
      <w:proofErr w:type="spellStart"/>
      <w:r w:rsidR="00D2001F" w:rsidRPr="00CC54B9">
        <w:rPr>
          <w:rFonts w:ascii="Arial" w:hAnsi="Arial" w:cs="Arial"/>
          <w:i/>
        </w:rPr>
        <w:t>timeDensity</w:t>
      </w:r>
      <w:proofErr w:type="spellEnd"/>
      <w:r w:rsidR="00D2001F">
        <w:rPr>
          <w:rFonts w:ascii="Arial" w:hAnsi="Arial" w:cs="Arial"/>
        </w:rPr>
        <w:t xml:space="preserve"> and </w:t>
      </w:r>
      <w:proofErr w:type="spellStart"/>
      <w:r w:rsidR="00D2001F" w:rsidRPr="00CC54B9">
        <w:rPr>
          <w:rFonts w:ascii="Arial" w:hAnsi="Arial" w:cs="Arial"/>
          <w:i/>
        </w:rPr>
        <w:t>frequencyDensity</w:t>
      </w:r>
      <w:proofErr w:type="spellEnd"/>
      <w:r w:rsidR="00D2001F">
        <w:rPr>
          <w:rFonts w:ascii="Arial" w:hAnsi="Arial" w:cs="Arial"/>
        </w:rPr>
        <w:t xml:space="preserve"> ha</w:t>
      </w:r>
      <w:r w:rsidR="00FB09C3">
        <w:rPr>
          <w:rFonts w:ascii="Arial" w:hAnsi="Arial" w:cs="Arial"/>
        </w:rPr>
        <w:t>ve</w:t>
      </w:r>
      <w:r w:rsidR="00D2001F">
        <w:rPr>
          <w:rFonts w:ascii="Arial" w:hAnsi="Arial" w:cs="Arial"/>
        </w:rPr>
        <w:t xml:space="preserve"> been configured. Effectively, PT-RS is default not present for BPSK or QPSK modulation. However, since the aim is not spectral efficiency for URLLC, rather robustness, it is preferable if PT-RS is present in the downlink, by default. </w:t>
      </w:r>
      <w:r w:rsidR="00FB09C3">
        <w:rPr>
          <w:rFonts w:ascii="Arial" w:hAnsi="Arial" w:cs="Arial"/>
        </w:rPr>
        <w:t>S</w:t>
      </w:r>
      <w:r w:rsidR="00D2001F">
        <w:rPr>
          <w:rFonts w:ascii="Arial" w:hAnsi="Arial" w:cs="Arial"/>
        </w:rPr>
        <w:t xml:space="preserve">imilar </w:t>
      </w:r>
      <w:r w:rsidR="00FB09C3">
        <w:rPr>
          <w:rFonts w:ascii="Arial" w:hAnsi="Arial" w:cs="Arial"/>
        </w:rPr>
        <w:t>reasoning applies to</w:t>
      </w:r>
      <w:r w:rsidR="00D2001F">
        <w:rPr>
          <w:rFonts w:ascii="Arial" w:hAnsi="Arial" w:cs="Arial"/>
        </w:rPr>
        <w:t xml:space="preserve"> uplink. Still, it can be useful to not transmit PT-RS for the very small scheduling bandwidths of 1 or 2 RB. Hence, the spec</w:t>
      </w:r>
      <w:r w:rsidR="00FB09C3">
        <w:rPr>
          <w:rFonts w:ascii="Arial" w:hAnsi="Arial" w:cs="Arial"/>
        </w:rPr>
        <w:t>ification</w:t>
      </w:r>
      <w:r w:rsidR="00D2001F">
        <w:rPr>
          <w:rFonts w:ascii="Arial" w:hAnsi="Arial" w:cs="Arial"/>
        </w:rPr>
        <w:t xml:space="preserve"> change is minimal and t</w:t>
      </w:r>
      <w:r w:rsidRPr="00442F2E">
        <w:rPr>
          <w:rFonts w:ascii="Arial" w:hAnsi="Arial" w:cs="Arial"/>
        </w:rPr>
        <w:t xml:space="preserve">he text proposal for this change can be found in subsection 3.2 of this </w:t>
      </w:r>
      <w:r w:rsidR="00EB75BE">
        <w:rPr>
          <w:rFonts w:ascii="Arial" w:hAnsi="Arial" w:cs="Arial"/>
        </w:rPr>
        <w:t>contribution</w:t>
      </w:r>
      <w:r w:rsidRPr="00442F2E">
        <w:rPr>
          <w:rFonts w:ascii="Arial" w:hAnsi="Arial" w:cs="Arial"/>
        </w:rPr>
        <w:t>.</w:t>
      </w:r>
    </w:p>
    <w:p w14:paraId="46103691" w14:textId="5E110549" w:rsidR="004E7E0C" w:rsidRPr="00A04F49" w:rsidRDefault="00442F2E" w:rsidP="004E7E0C">
      <w:pPr>
        <w:pStyle w:val="Proposal"/>
      </w:pPr>
      <w:bookmarkStart w:id="7" w:name="_Toc521661899"/>
      <w:r>
        <w:t xml:space="preserve">Adopt text proposal from section 3.2 of the </w:t>
      </w:r>
      <w:r w:rsidR="00FB09C3">
        <w:t xml:space="preserve">contribution </w:t>
      </w:r>
      <w:r>
        <w:t xml:space="preserve">to </w:t>
      </w:r>
      <w:r w:rsidR="004E7E0C">
        <w:t>TS 38.214</w:t>
      </w:r>
      <w:r>
        <w:t xml:space="preserve"> sections 5.1.6.3 and 6.2.3.1</w:t>
      </w:r>
      <w:r w:rsidR="004E7E0C" w:rsidRPr="00A04F49">
        <w:t>.</w:t>
      </w:r>
      <w:bookmarkEnd w:id="7"/>
    </w:p>
    <w:p w14:paraId="3B411DAF" w14:textId="3FF8BF78" w:rsidR="004E7E0C" w:rsidRDefault="004E7E0C" w:rsidP="00230D18">
      <w:pPr>
        <w:pStyle w:val="BodyText"/>
      </w:pPr>
    </w:p>
    <w:p w14:paraId="68B8B212" w14:textId="49C149E9" w:rsidR="009032A7" w:rsidRDefault="009032A7" w:rsidP="009032A7">
      <w:pPr>
        <w:pStyle w:val="Heading2"/>
      </w:pPr>
      <w:r>
        <w:t>2.3</w:t>
      </w:r>
      <w:r>
        <w:tab/>
        <w:t>Impact on TS</w:t>
      </w:r>
      <w:r w:rsidR="00EB75BE">
        <w:t xml:space="preserve"> </w:t>
      </w:r>
      <w:r>
        <w:t>38.211</w:t>
      </w:r>
    </w:p>
    <w:p w14:paraId="3BEA7A6B" w14:textId="195CAB09" w:rsidR="009032A7" w:rsidRPr="00CC54B9" w:rsidRDefault="009032A7" w:rsidP="009032A7">
      <w:pPr>
        <w:rPr>
          <w:rFonts w:ascii="Arial" w:hAnsi="Arial" w:cs="Arial"/>
          <w:lang w:val="en-US"/>
        </w:rPr>
      </w:pPr>
      <w:r w:rsidRPr="00CC54B9">
        <w:rPr>
          <w:rFonts w:ascii="Arial" w:hAnsi="Arial" w:cs="Arial"/>
          <w:lang w:val="en-US"/>
        </w:rPr>
        <w:t xml:space="preserve">In </w:t>
      </w:r>
      <w:r w:rsidR="00211E7E">
        <w:rPr>
          <w:rFonts w:ascii="Arial" w:hAnsi="Arial" w:cs="Arial"/>
          <w:lang w:val="en-US"/>
        </w:rPr>
        <w:t>TS</w:t>
      </w:r>
      <w:r w:rsidRPr="00CC54B9">
        <w:rPr>
          <w:rFonts w:ascii="Arial" w:hAnsi="Arial" w:cs="Arial"/>
          <w:lang w:val="en-US"/>
        </w:rPr>
        <w:t>38.211</w:t>
      </w:r>
      <w:r w:rsidR="00211E7E">
        <w:rPr>
          <w:rFonts w:ascii="Arial" w:hAnsi="Arial" w:cs="Arial"/>
          <w:lang w:val="en-US"/>
        </w:rPr>
        <w:t xml:space="preserve"> </w:t>
      </w:r>
      <w:r w:rsidR="00211E7E">
        <w:rPr>
          <w:rFonts w:ascii="Arial" w:hAnsi="Arial" w:cs="Arial"/>
          <w:lang w:val="en-US"/>
        </w:rPr>
        <w:fldChar w:fldCharType="begin"/>
      </w:r>
      <w:r w:rsidR="00211E7E">
        <w:rPr>
          <w:rFonts w:ascii="Arial" w:hAnsi="Arial" w:cs="Arial"/>
          <w:lang w:val="en-US"/>
        </w:rPr>
        <w:instrText xml:space="preserve"> REF _Ref521514835 \r \h </w:instrText>
      </w:r>
      <w:r w:rsidR="00211E7E">
        <w:rPr>
          <w:rFonts w:ascii="Arial" w:hAnsi="Arial" w:cs="Arial"/>
          <w:lang w:val="en-US"/>
        </w:rPr>
      </w:r>
      <w:r w:rsidR="00211E7E">
        <w:rPr>
          <w:rFonts w:ascii="Arial" w:hAnsi="Arial" w:cs="Arial"/>
          <w:lang w:val="en-US"/>
        </w:rPr>
        <w:fldChar w:fldCharType="separate"/>
      </w:r>
      <w:r w:rsidR="00211E7E">
        <w:rPr>
          <w:rFonts w:ascii="Arial" w:hAnsi="Arial" w:cs="Arial"/>
          <w:lang w:val="en-US"/>
        </w:rPr>
        <w:t>[3]</w:t>
      </w:r>
      <w:r w:rsidR="00211E7E">
        <w:rPr>
          <w:rFonts w:ascii="Arial" w:hAnsi="Arial" w:cs="Arial"/>
          <w:lang w:val="en-US"/>
        </w:rPr>
        <w:fldChar w:fldCharType="end"/>
      </w:r>
      <w:r w:rsidRPr="00CC54B9">
        <w:rPr>
          <w:rFonts w:ascii="Arial" w:hAnsi="Arial" w:cs="Arial"/>
          <w:lang w:val="en-US"/>
        </w:rPr>
        <w:t xml:space="preserve">, </w:t>
      </w:r>
      <w:r w:rsidR="00EB75BE">
        <w:rPr>
          <w:rFonts w:ascii="Arial" w:hAnsi="Arial" w:cs="Arial"/>
          <w:lang w:val="en-US"/>
        </w:rPr>
        <w:t>“</w:t>
      </w:r>
      <w:r w:rsidRPr="00CC54B9">
        <w:rPr>
          <w:rFonts w:ascii="Arial" w:hAnsi="Arial" w:cs="Arial"/>
          <w:lang w:val="en-US"/>
        </w:rPr>
        <w:t>new-RNTI</w:t>
      </w:r>
      <w:r w:rsidR="00EB75BE">
        <w:rPr>
          <w:rFonts w:ascii="Arial" w:hAnsi="Arial" w:cs="Arial"/>
          <w:lang w:val="en-US"/>
        </w:rPr>
        <w:t>”</w:t>
      </w:r>
      <w:r w:rsidRPr="00CC54B9">
        <w:rPr>
          <w:rFonts w:ascii="Arial" w:hAnsi="Arial" w:cs="Arial"/>
          <w:lang w:val="en-US"/>
        </w:rPr>
        <w:t xml:space="preserve"> should be used instead of C-RNTI</w:t>
      </w:r>
      <w:r w:rsidR="005B522F" w:rsidRPr="00CC54B9">
        <w:rPr>
          <w:rFonts w:ascii="Arial" w:hAnsi="Arial" w:cs="Arial"/>
          <w:lang w:val="en-US"/>
        </w:rPr>
        <w:t xml:space="preserve"> </w:t>
      </w:r>
      <w:r w:rsidR="007226A0">
        <w:rPr>
          <w:rFonts w:ascii="Arial" w:hAnsi="Arial" w:cs="Arial"/>
          <w:lang w:val="en-US"/>
        </w:rPr>
        <w:t>for scrambling and sequence generation</w:t>
      </w:r>
      <w:r w:rsidR="00FB09C3">
        <w:rPr>
          <w:rFonts w:ascii="Arial" w:hAnsi="Arial" w:cs="Arial"/>
          <w:lang w:val="en-US"/>
        </w:rPr>
        <w:t xml:space="preserve"> in the relevant </w:t>
      </w:r>
      <w:r w:rsidR="00EB75BE">
        <w:rPr>
          <w:rFonts w:ascii="Arial" w:hAnsi="Arial" w:cs="Arial"/>
          <w:lang w:val="en-US"/>
        </w:rPr>
        <w:t>procedures</w:t>
      </w:r>
      <w:r w:rsidR="007226A0">
        <w:rPr>
          <w:rFonts w:ascii="Arial" w:hAnsi="Arial" w:cs="Arial"/>
          <w:lang w:val="en-US"/>
        </w:rPr>
        <w:t xml:space="preserve">. It impacts </w:t>
      </w:r>
      <w:r w:rsidR="005B522F" w:rsidRPr="00CC54B9">
        <w:rPr>
          <w:rFonts w:ascii="Arial" w:hAnsi="Arial" w:cs="Arial"/>
          <w:lang w:val="en-US"/>
        </w:rPr>
        <w:t xml:space="preserve">the following </w:t>
      </w:r>
      <w:r w:rsidR="00EB75BE">
        <w:rPr>
          <w:rFonts w:ascii="Arial" w:hAnsi="Arial" w:cs="Arial"/>
          <w:lang w:val="en-US"/>
        </w:rPr>
        <w:t>sections of TS 38.211</w:t>
      </w:r>
      <w:r w:rsidRPr="00CC54B9">
        <w:rPr>
          <w:rFonts w:ascii="Arial" w:hAnsi="Arial" w:cs="Arial"/>
          <w:lang w:val="en-US"/>
        </w:rPr>
        <w:t>:</w:t>
      </w:r>
    </w:p>
    <w:p w14:paraId="37F987CC" w14:textId="1CD50B6C" w:rsidR="009032A7" w:rsidRPr="00CC54B9" w:rsidRDefault="009032A7" w:rsidP="00CC54B9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CC54B9">
        <w:rPr>
          <w:rFonts w:ascii="Arial" w:hAnsi="Arial" w:cs="Arial"/>
          <w:sz w:val="20"/>
          <w:lang w:val="en-US"/>
        </w:rPr>
        <w:t xml:space="preserve">Section </w:t>
      </w:r>
      <w:proofErr w:type="gramStart"/>
      <w:r w:rsidRPr="00CC54B9">
        <w:rPr>
          <w:rFonts w:ascii="Arial" w:hAnsi="Arial" w:cs="Arial"/>
          <w:sz w:val="20"/>
          <w:lang w:val="en-US"/>
        </w:rPr>
        <w:t>6.3.1.1</w:t>
      </w:r>
      <w:r w:rsidR="005B522F" w:rsidRPr="00CC54B9">
        <w:rPr>
          <w:rFonts w:ascii="Arial" w:hAnsi="Arial" w:cs="Arial"/>
          <w:sz w:val="20"/>
          <w:lang w:val="en-US"/>
        </w:rPr>
        <w:t xml:space="preserve"> ”Scrambling</w:t>
      </w:r>
      <w:proofErr w:type="gramEnd"/>
      <w:r w:rsidR="005B522F" w:rsidRPr="00CC54B9">
        <w:rPr>
          <w:rFonts w:ascii="Arial" w:hAnsi="Arial" w:cs="Arial"/>
          <w:sz w:val="20"/>
          <w:lang w:val="en-US"/>
        </w:rPr>
        <w:t>” of PUSCH</w:t>
      </w:r>
      <w:r w:rsidRPr="00CC54B9">
        <w:rPr>
          <w:rFonts w:ascii="Arial" w:hAnsi="Arial" w:cs="Arial"/>
          <w:sz w:val="20"/>
          <w:lang w:val="en-US"/>
        </w:rPr>
        <w:t>,</w:t>
      </w:r>
    </w:p>
    <w:p w14:paraId="166B321A" w14:textId="69A4F3A5" w:rsidR="009032A7" w:rsidRPr="00CC54B9" w:rsidRDefault="009032A7" w:rsidP="00CC54B9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CC54B9">
        <w:rPr>
          <w:rFonts w:ascii="Arial" w:hAnsi="Arial" w:cs="Arial"/>
          <w:sz w:val="20"/>
          <w:lang w:val="en-US"/>
        </w:rPr>
        <w:t xml:space="preserve">Section </w:t>
      </w:r>
      <w:proofErr w:type="gramStart"/>
      <w:r w:rsidRPr="00CC54B9">
        <w:rPr>
          <w:rFonts w:ascii="Arial" w:hAnsi="Arial" w:cs="Arial"/>
          <w:sz w:val="20"/>
          <w:lang w:val="en-US"/>
        </w:rPr>
        <w:t>6.4.1.1.1.1</w:t>
      </w:r>
      <w:r w:rsidR="005B522F" w:rsidRPr="00CC54B9">
        <w:rPr>
          <w:rFonts w:ascii="Arial" w:hAnsi="Arial" w:cs="Arial"/>
          <w:sz w:val="20"/>
          <w:lang w:val="en-US"/>
        </w:rPr>
        <w:t xml:space="preserve"> ”Sequence</w:t>
      </w:r>
      <w:proofErr w:type="gramEnd"/>
      <w:r w:rsidR="005B522F" w:rsidRPr="00CC54B9">
        <w:rPr>
          <w:rFonts w:ascii="Arial" w:hAnsi="Arial" w:cs="Arial"/>
          <w:sz w:val="20"/>
          <w:lang w:val="en-US"/>
        </w:rPr>
        <w:t xml:space="preserve"> generation when transform precoding is disabled”</w:t>
      </w:r>
    </w:p>
    <w:p w14:paraId="02518778" w14:textId="2D39B38B" w:rsidR="009032A7" w:rsidRPr="00CC54B9" w:rsidRDefault="009032A7" w:rsidP="00CC54B9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CC54B9">
        <w:rPr>
          <w:rFonts w:ascii="Arial" w:hAnsi="Arial" w:cs="Arial"/>
          <w:sz w:val="20"/>
          <w:lang w:val="en-US"/>
        </w:rPr>
        <w:t xml:space="preserve">Section </w:t>
      </w:r>
      <w:proofErr w:type="gramStart"/>
      <w:r w:rsidRPr="00CC54B9">
        <w:rPr>
          <w:rFonts w:ascii="Arial" w:hAnsi="Arial" w:cs="Arial"/>
          <w:sz w:val="20"/>
          <w:lang w:val="en-US"/>
        </w:rPr>
        <w:t>6.4.1.2.2.1</w:t>
      </w:r>
      <w:r w:rsidR="005B522F" w:rsidRPr="00CC54B9">
        <w:rPr>
          <w:rFonts w:ascii="Arial" w:hAnsi="Arial" w:cs="Arial"/>
          <w:sz w:val="20"/>
          <w:lang w:val="en-US"/>
        </w:rPr>
        <w:t xml:space="preserve"> ”</w:t>
      </w:r>
      <w:proofErr w:type="gramEnd"/>
      <w:r w:rsidR="005B522F" w:rsidRPr="00CC54B9">
        <w:rPr>
          <w:lang w:val="en-US"/>
        </w:rPr>
        <w:t xml:space="preserve"> </w:t>
      </w:r>
      <w:r w:rsidR="005B522F" w:rsidRPr="00CC54B9">
        <w:rPr>
          <w:rFonts w:ascii="Arial" w:hAnsi="Arial" w:cs="Arial"/>
          <w:sz w:val="20"/>
          <w:lang w:val="en-US"/>
        </w:rPr>
        <w:t>Precoding and mapping to physical resources if transform precoding is not enabled”</w:t>
      </w:r>
    </w:p>
    <w:p w14:paraId="737DAB8F" w14:textId="5E9795ED" w:rsidR="005B522F" w:rsidRPr="00CC54B9" w:rsidRDefault="009032A7" w:rsidP="005B522F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lang w:val="en-US"/>
        </w:rPr>
      </w:pPr>
      <w:r w:rsidRPr="00CC54B9">
        <w:rPr>
          <w:rFonts w:ascii="Arial" w:hAnsi="Arial" w:cs="Arial"/>
          <w:sz w:val="20"/>
          <w:lang w:val="en-US"/>
        </w:rPr>
        <w:t xml:space="preserve">Section </w:t>
      </w:r>
      <w:proofErr w:type="gramStart"/>
      <w:r w:rsidRPr="00CC54B9">
        <w:rPr>
          <w:rFonts w:ascii="Arial" w:hAnsi="Arial" w:cs="Arial"/>
          <w:sz w:val="20"/>
          <w:lang w:val="en-US"/>
        </w:rPr>
        <w:t>7.3.1.1</w:t>
      </w:r>
      <w:r w:rsidR="005B522F" w:rsidRPr="00CC54B9">
        <w:rPr>
          <w:rFonts w:ascii="Arial" w:hAnsi="Arial" w:cs="Arial"/>
          <w:sz w:val="20"/>
          <w:lang w:val="en-US"/>
        </w:rPr>
        <w:t xml:space="preserve"> ”Scrambling</w:t>
      </w:r>
      <w:proofErr w:type="gramEnd"/>
      <w:r w:rsidR="005B522F" w:rsidRPr="00CC54B9">
        <w:rPr>
          <w:rFonts w:ascii="Arial" w:hAnsi="Arial" w:cs="Arial"/>
          <w:sz w:val="20"/>
          <w:lang w:val="en-US"/>
        </w:rPr>
        <w:t>” of PUSCH,</w:t>
      </w:r>
    </w:p>
    <w:p w14:paraId="785F83F4" w14:textId="676C4785" w:rsidR="005B522F" w:rsidRPr="00CC54B9" w:rsidRDefault="005B522F" w:rsidP="005B522F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lang w:val="en-US"/>
        </w:rPr>
      </w:pPr>
      <w:r w:rsidRPr="00CC54B9">
        <w:rPr>
          <w:rFonts w:ascii="Arial" w:hAnsi="Arial" w:cs="Arial"/>
          <w:sz w:val="20"/>
          <w:lang w:val="en-US"/>
        </w:rPr>
        <w:t xml:space="preserve">Section </w:t>
      </w:r>
      <w:proofErr w:type="gramStart"/>
      <w:r w:rsidRPr="00CC54B9">
        <w:rPr>
          <w:rFonts w:ascii="Arial" w:hAnsi="Arial" w:cs="Arial"/>
          <w:sz w:val="20"/>
          <w:lang w:val="en-US"/>
        </w:rPr>
        <w:t>7.3.2.3 ”Scrambling</w:t>
      </w:r>
      <w:proofErr w:type="gramEnd"/>
      <w:r w:rsidRPr="00CC54B9">
        <w:rPr>
          <w:rFonts w:ascii="Arial" w:hAnsi="Arial" w:cs="Arial"/>
          <w:sz w:val="20"/>
          <w:lang w:val="en-US"/>
        </w:rPr>
        <w:t>” of PDCCH,</w:t>
      </w:r>
    </w:p>
    <w:p w14:paraId="400095EE" w14:textId="5B17317F" w:rsidR="005B522F" w:rsidRDefault="005B522F" w:rsidP="005B522F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lang w:val="en-US"/>
        </w:rPr>
      </w:pPr>
      <w:r w:rsidRPr="00CC54B9">
        <w:rPr>
          <w:rFonts w:ascii="Arial" w:hAnsi="Arial" w:cs="Arial"/>
          <w:sz w:val="20"/>
          <w:lang w:val="en-US"/>
        </w:rPr>
        <w:t xml:space="preserve">Section </w:t>
      </w:r>
      <w:proofErr w:type="gramStart"/>
      <w:r w:rsidRPr="00CC54B9">
        <w:rPr>
          <w:rFonts w:ascii="Arial" w:hAnsi="Arial" w:cs="Arial"/>
          <w:sz w:val="20"/>
          <w:lang w:val="en-US"/>
        </w:rPr>
        <w:t>7.4.1.1.1 ”Sequence</w:t>
      </w:r>
      <w:proofErr w:type="gramEnd"/>
      <w:r w:rsidRPr="00CC54B9">
        <w:rPr>
          <w:rFonts w:ascii="Arial" w:hAnsi="Arial" w:cs="Arial"/>
          <w:sz w:val="20"/>
          <w:lang w:val="en-US"/>
        </w:rPr>
        <w:t xml:space="preserve"> generation” of PDSCH DMRS</w:t>
      </w:r>
    </w:p>
    <w:p w14:paraId="23D2B127" w14:textId="59164CE6" w:rsidR="00AF6DB5" w:rsidRDefault="00AF6DB5" w:rsidP="00AF6DB5">
      <w:pPr>
        <w:rPr>
          <w:rFonts w:ascii="Arial" w:hAnsi="Arial" w:cs="Arial"/>
          <w:lang w:val="en-US"/>
        </w:rPr>
      </w:pPr>
    </w:p>
    <w:p w14:paraId="208AEF5D" w14:textId="77777777" w:rsidR="00AF6DB5" w:rsidRPr="00CC53E8" w:rsidRDefault="00AF6DB5" w:rsidP="00AF6DB5">
      <w:pPr>
        <w:rPr>
          <w:rFonts w:ascii="Arial" w:hAnsi="Arial" w:cs="Arial"/>
        </w:rPr>
      </w:pPr>
      <w:r>
        <w:rPr>
          <w:rFonts w:ascii="Arial" w:hAnsi="Arial" w:cs="Arial"/>
        </w:rPr>
        <w:t>Considering brevity of the contribution, text proposals for this editorial change is not included.</w:t>
      </w:r>
    </w:p>
    <w:p w14:paraId="4790FEC7" w14:textId="77777777" w:rsidR="00AF6DB5" w:rsidRPr="00CC54B9" w:rsidRDefault="00AF6DB5" w:rsidP="00CC54B9">
      <w:pPr>
        <w:rPr>
          <w:rFonts w:ascii="Arial" w:hAnsi="Arial" w:cs="Arial"/>
        </w:rPr>
      </w:pPr>
    </w:p>
    <w:p w14:paraId="10945E2B" w14:textId="205F47C8" w:rsidR="009032A7" w:rsidRPr="00CC54B9" w:rsidRDefault="009032A7" w:rsidP="00CC54B9">
      <w:pPr>
        <w:pStyle w:val="ListParagraph"/>
        <w:rPr>
          <w:rFonts w:ascii="Arial" w:hAnsi="Arial" w:cs="Arial"/>
          <w:lang w:val="en-US"/>
        </w:rPr>
      </w:pPr>
    </w:p>
    <w:p w14:paraId="7BF57DFE" w14:textId="1CB6846A" w:rsidR="005B522F" w:rsidRPr="00A04F49" w:rsidRDefault="005B522F" w:rsidP="00B042FC">
      <w:pPr>
        <w:pStyle w:val="Proposal"/>
      </w:pPr>
      <w:bookmarkStart w:id="8" w:name="_Toc521661900"/>
      <w:r>
        <w:t>Add “new-RNTI” in TS38.211 Sections 6.3.1.1, 6.4.1.1.1.1, 6.4.1.2.2.1, 7.3.1.1,</w:t>
      </w:r>
      <w:r w:rsidR="00211E7E">
        <w:t xml:space="preserve"> </w:t>
      </w:r>
      <w:r>
        <w:t>7.3.2.3</w:t>
      </w:r>
      <w:r w:rsidR="00211E7E">
        <w:t xml:space="preserve"> and </w:t>
      </w:r>
      <w:r>
        <w:t>7.4.1.1.1 text along with “C-RNTI”.</w:t>
      </w:r>
      <w:bookmarkEnd w:id="8"/>
    </w:p>
    <w:p w14:paraId="7FFE4316" w14:textId="77777777" w:rsidR="009032A7" w:rsidRPr="005B522F" w:rsidRDefault="009032A7" w:rsidP="009032A7">
      <w:pPr>
        <w:rPr>
          <w:rFonts w:ascii="Arial" w:hAnsi="Arial" w:cs="Arial"/>
        </w:rPr>
      </w:pPr>
    </w:p>
    <w:p w14:paraId="6DEBDEC4" w14:textId="5353DF53" w:rsidR="007226A0" w:rsidRDefault="007226A0" w:rsidP="007226A0">
      <w:pPr>
        <w:pStyle w:val="Heading2"/>
      </w:pPr>
      <w:r>
        <w:t>2.3</w:t>
      </w:r>
      <w:r>
        <w:tab/>
        <w:t>Impact on TS38.213</w:t>
      </w:r>
    </w:p>
    <w:p w14:paraId="191E481E" w14:textId="0917F6E3" w:rsidR="005D63F7" w:rsidRPr="00002335" w:rsidRDefault="005D63F7" w:rsidP="005D63F7">
      <w:pPr>
        <w:rPr>
          <w:rFonts w:ascii="Arial" w:hAnsi="Arial" w:cs="Arial"/>
          <w:lang w:val="en-US"/>
        </w:rPr>
      </w:pPr>
      <w:r w:rsidRPr="00002335">
        <w:rPr>
          <w:rFonts w:ascii="Arial" w:hAnsi="Arial" w:cs="Arial"/>
          <w:lang w:val="en-US"/>
        </w:rPr>
        <w:t xml:space="preserve">In </w:t>
      </w:r>
      <w:r>
        <w:rPr>
          <w:rFonts w:ascii="Arial" w:hAnsi="Arial" w:cs="Arial"/>
          <w:lang w:val="en-US"/>
        </w:rPr>
        <w:t>TS</w:t>
      </w:r>
      <w:r w:rsidRPr="00002335">
        <w:rPr>
          <w:rFonts w:ascii="Arial" w:hAnsi="Arial" w:cs="Arial"/>
          <w:lang w:val="en-US"/>
        </w:rPr>
        <w:t>38.21</w:t>
      </w:r>
      <w:r>
        <w:rPr>
          <w:rFonts w:ascii="Arial" w:hAnsi="Arial" w:cs="Arial"/>
          <w:lang w:val="en-US"/>
        </w:rPr>
        <w:t xml:space="preserve">3 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_Ref521568465 \r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>
        <w:rPr>
          <w:rFonts w:ascii="Arial" w:hAnsi="Arial" w:cs="Arial"/>
          <w:lang w:val="en-US"/>
        </w:rPr>
        <w:t>[4]</w:t>
      </w:r>
      <w:r>
        <w:rPr>
          <w:rFonts w:ascii="Arial" w:hAnsi="Arial" w:cs="Arial"/>
          <w:lang w:val="en-US"/>
        </w:rPr>
        <w:fldChar w:fldCharType="end"/>
      </w:r>
      <w:r w:rsidRPr="00002335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 xml:space="preserve">the new-RNTI </w:t>
      </w:r>
      <w:proofErr w:type="gramStart"/>
      <w:r w:rsidRPr="009032A7">
        <w:rPr>
          <w:rFonts w:ascii="Arial" w:hAnsi="Arial" w:cs="Arial"/>
        </w:rPr>
        <w:t>has to</w:t>
      </w:r>
      <w:proofErr w:type="gramEnd"/>
      <w:r w:rsidRPr="009032A7">
        <w:rPr>
          <w:rFonts w:ascii="Arial" w:hAnsi="Arial" w:cs="Arial"/>
        </w:rPr>
        <w:t xml:space="preserve"> be added together with C-RNTI since new-RNTI and C-RNTI in general are used for user data.</w:t>
      </w:r>
    </w:p>
    <w:p w14:paraId="48FCACCC" w14:textId="51124122" w:rsidR="005D63F7" w:rsidRDefault="005D63F7" w:rsidP="005D63F7">
      <w:pPr>
        <w:pStyle w:val="BodyText"/>
        <w:numPr>
          <w:ilvl w:val="0"/>
          <w:numId w:val="27"/>
        </w:numPr>
      </w:pPr>
      <w:r>
        <w:t>S</w:t>
      </w:r>
      <w:r w:rsidRPr="000E5710">
        <w:t xml:space="preserve">ection </w:t>
      </w:r>
      <w:r>
        <w:t>9</w:t>
      </w:r>
      <w:r w:rsidRPr="000E5710">
        <w:t>.</w:t>
      </w:r>
      <w:r>
        <w:t>1 “</w:t>
      </w:r>
      <w:r w:rsidRPr="005D63F7">
        <w:t>HARQ-ACK codebook determination</w:t>
      </w:r>
      <w:r>
        <w:t>”:</w:t>
      </w:r>
    </w:p>
    <w:p w14:paraId="44598500" w14:textId="1A4E186E" w:rsidR="005D63F7" w:rsidRDefault="005D63F7" w:rsidP="005D63F7">
      <w:pPr>
        <w:pStyle w:val="BodyText"/>
        <w:numPr>
          <w:ilvl w:val="0"/>
          <w:numId w:val="27"/>
        </w:numPr>
      </w:pPr>
      <w:r>
        <w:t xml:space="preserve">Section </w:t>
      </w:r>
      <w:proofErr w:type="gramStart"/>
      <w:r>
        <w:t>10.1 ”UE</w:t>
      </w:r>
      <w:proofErr w:type="gramEnd"/>
      <w:r>
        <w:t xml:space="preserve"> procedure for determining physical downlink control channel assignment”</w:t>
      </w:r>
    </w:p>
    <w:p w14:paraId="44D634E9" w14:textId="7F4A675C" w:rsidR="009032A7" w:rsidRDefault="009032A7" w:rsidP="00230D18">
      <w:pPr>
        <w:pStyle w:val="BodyText"/>
        <w:rPr>
          <w:lang w:val="x-none"/>
        </w:rPr>
      </w:pPr>
    </w:p>
    <w:p w14:paraId="24A4C176" w14:textId="77777777" w:rsidR="00FB09C3" w:rsidRPr="00CC53E8" w:rsidRDefault="00FB09C3" w:rsidP="00FB09C3">
      <w:pPr>
        <w:rPr>
          <w:rFonts w:ascii="Arial" w:hAnsi="Arial" w:cs="Arial"/>
        </w:rPr>
      </w:pPr>
      <w:r>
        <w:rPr>
          <w:rFonts w:ascii="Arial" w:hAnsi="Arial" w:cs="Arial"/>
        </w:rPr>
        <w:t>Considering brevity of the contribution, text proposals for this editorial change is not included.</w:t>
      </w:r>
    </w:p>
    <w:p w14:paraId="646C2A6F" w14:textId="77777777" w:rsidR="00FB09C3" w:rsidRPr="00703F69" w:rsidRDefault="00FB09C3" w:rsidP="00230D18">
      <w:pPr>
        <w:pStyle w:val="BodyText"/>
      </w:pPr>
    </w:p>
    <w:p w14:paraId="4EF67E10" w14:textId="0954CFA7" w:rsidR="005D63F7" w:rsidRPr="00A04F49" w:rsidRDefault="005D63F7" w:rsidP="005D63F7">
      <w:pPr>
        <w:pStyle w:val="Proposal"/>
      </w:pPr>
      <w:bookmarkStart w:id="9" w:name="_Toc521661901"/>
      <w:r>
        <w:t>Add “new-RNTI” in TS38.213 Sections 9.1 and 10.1 texts along with “C-RNTI”.</w:t>
      </w:r>
      <w:bookmarkEnd w:id="9"/>
    </w:p>
    <w:p w14:paraId="6FFD03B1" w14:textId="77777777" w:rsidR="007226A0" w:rsidRPr="00CE0424" w:rsidRDefault="007226A0" w:rsidP="00230D18">
      <w:pPr>
        <w:pStyle w:val="BodyText"/>
      </w:pPr>
    </w:p>
    <w:p w14:paraId="7D93078F" w14:textId="2D9E93C8" w:rsidR="006E062C" w:rsidRPr="00CE0424" w:rsidRDefault="00B409E0" w:rsidP="00CE0424">
      <w:pPr>
        <w:pStyle w:val="Heading1"/>
      </w:pPr>
      <w:bookmarkStart w:id="10" w:name="_Ref189046994"/>
      <w:r>
        <w:lastRenderedPageBreak/>
        <w:t>3</w:t>
      </w:r>
      <w:r>
        <w:tab/>
      </w:r>
      <w:r w:rsidR="006E062C" w:rsidRPr="00CE0424">
        <w:t>Text Proposal</w:t>
      </w:r>
      <w:bookmarkEnd w:id="10"/>
      <w:r w:rsidR="004E7E0C">
        <w:t>s</w:t>
      </w:r>
    </w:p>
    <w:p w14:paraId="048DA3C5" w14:textId="73B4CFAE" w:rsidR="004E7E0C" w:rsidRDefault="004E7E0C" w:rsidP="003B64BB">
      <w:pPr>
        <w:pStyle w:val="Heading2"/>
      </w:pPr>
      <w:r>
        <w:t>3.1</w:t>
      </w:r>
      <w:r>
        <w:tab/>
      </w:r>
      <w:r w:rsidR="00442F2E">
        <w:t>TS</w:t>
      </w:r>
      <w:r w:rsidR="00FB09C3">
        <w:t xml:space="preserve"> </w:t>
      </w:r>
      <w:r w:rsidR="00442F2E">
        <w:t>38.300</w:t>
      </w:r>
    </w:p>
    <w:p w14:paraId="54C512C7" w14:textId="7A902F8F" w:rsidR="00442F2E" w:rsidRDefault="00106707" w:rsidP="00442F2E">
      <w:pPr>
        <w:rPr>
          <w:rFonts w:ascii="Arial" w:hAnsi="Arial" w:cs="Arial"/>
        </w:rPr>
      </w:pPr>
      <w:r>
        <w:rPr>
          <w:rFonts w:ascii="Arial" w:hAnsi="Arial" w:cs="Arial"/>
        </w:rPr>
        <w:t xml:space="preserve">====================== </w:t>
      </w:r>
      <w:r w:rsidR="00FB09C3">
        <w:rPr>
          <w:rFonts w:ascii="Arial" w:hAnsi="Arial" w:cs="Arial"/>
        </w:rPr>
        <w:t>Start of Text Proposal to TS 38.300 ======================</w:t>
      </w:r>
    </w:p>
    <w:p w14:paraId="1F473297" w14:textId="488AA6B1" w:rsidR="00FB09C3" w:rsidRPr="00CC54B9" w:rsidRDefault="00FB09C3" w:rsidP="00FB09C3">
      <w:pPr>
        <w:pStyle w:val="Heading3"/>
        <w:rPr>
          <w:color w:val="FF0000"/>
        </w:rPr>
      </w:pPr>
      <w:r w:rsidRPr="00CC54B9">
        <w:rPr>
          <w:color w:val="FF0000"/>
        </w:rPr>
        <w:t>16.1.4</w:t>
      </w:r>
      <w:r w:rsidRPr="00CC54B9">
        <w:rPr>
          <w:color w:val="FF0000"/>
        </w:rPr>
        <w:tab/>
      </w:r>
      <w:r w:rsidR="00703F69">
        <w:rPr>
          <w:color w:val="FF0000"/>
        </w:rPr>
        <w:t>CQI and MCS</w:t>
      </w:r>
    </w:p>
    <w:p w14:paraId="6D02C012" w14:textId="77777777" w:rsidR="00703F69" w:rsidRPr="00CC53E8" w:rsidRDefault="00703F69" w:rsidP="00703F69">
      <w:pPr>
        <w:rPr>
          <w:color w:val="FF0000"/>
        </w:rPr>
      </w:pPr>
      <w:r>
        <w:rPr>
          <w:color w:val="FF0000"/>
        </w:rPr>
        <w:t>F</w:t>
      </w:r>
      <w:r w:rsidRPr="00CC53E8">
        <w:rPr>
          <w:color w:val="FF0000"/>
        </w:rPr>
        <w:t>or channel state reporting</w:t>
      </w:r>
      <w:r>
        <w:rPr>
          <w:color w:val="FF0000"/>
        </w:rPr>
        <w:t>, A</w:t>
      </w:r>
      <w:r w:rsidRPr="00CC53E8">
        <w:rPr>
          <w:color w:val="FF0000"/>
        </w:rPr>
        <w:t xml:space="preserve"> CQI table for target block error rate 10</w:t>
      </w:r>
      <w:r w:rsidRPr="00CC53E8">
        <w:rPr>
          <w:color w:val="FF0000"/>
          <w:vertAlign w:val="superscript"/>
        </w:rPr>
        <w:t>-5</w:t>
      </w:r>
      <w:r w:rsidRPr="00CC53E8">
        <w:rPr>
          <w:color w:val="FF0000"/>
        </w:rPr>
        <w:t xml:space="preserve"> </w:t>
      </w:r>
      <w:r>
        <w:rPr>
          <w:color w:val="FF0000"/>
        </w:rPr>
        <w:t>is introduced.</w:t>
      </w:r>
      <w:r w:rsidRPr="00CC53E8">
        <w:rPr>
          <w:color w:val="FF0000"/>
        </w:rPr>
        <w:t xml:space="preserve"> </w:t>
      </w:r>
    </w:p>
    <w:p w14:paraId="096C8D78" w14:textId="4E4FAF44" w:rsidR="00FB09C3" w:rsidRDefault="00AC1062" w:rsidP="00FB09C3">
      <w:pPr>
        <w:rPr>
          <w:color w:val="FF0000"/>
        </w:rPr>
      </w:pPr>
      <w:r>
        <w:rPr>
          <w:color w:val="FF0000"/>
        </w:rPr>
        <w:t xml:space="preserve">For </w:t>
      </w:r>
      <w:r w:rsidR="00703F69">
        <w:rPr>
          <w:color w:val="FF0000"/>
        </w:rPr>
        <w:t xml:space="preserve">scheduling data packets with higher reliability, </w:t>
      </w:r>
      <w:r w:rsidR="001C5616">
        <w:rPr>
          <w:color w:val="FF0000"/>
        </w:rPr>
        <w:t>64</w:t>
      </w:r>
      <w:r>
        <w:rPr>
          <w:color w:val="FF0000"/>
        </w:rPr>
        <w:t>QAM</w:t>
      </w:r>
      <w:r w:rsidR="00FB09C3" w:rsidRPr="00CC54B9">
        <w:rPr>
          <w:color w:val="FF0000"/>
        </w:rPr>
        <w:t xml:space="preserve"> MCS tables containing</w:t>
      </w:r>
      <w:r w:rsidR="00703F69">
        <w:rPr>
          <w:color w:val="FF0000"/>
        </w:rPr>
        <w:t xml:space="preserve"> entries with</w:t>
      </w:r>
      <w:r w:rsidR="00FB09C3" w:rsidRPr="00CC54B9">
        <w:rPr>
          <w:color w:val="FF0000"/>
        </w:rPr>
        <w:t xml:space="preserve"> low</w:t>
      </w:r>
      <w:r>
        <w:rPr>
          <w:color w:val="FF0000"/>
        </w:rPr>
        <w:t>er</w:t>
      </w:r>
      <w:r w:rsidR="00FB09C3" w:rsidRPr="00CC54B9">
        <w:rPr>
          <w:color w:val="FF0000"/>
        </w:rPr>
        <w:t xml:space="preserve"> </w:t>
      </w:r>
      <w:r w:rsidR="00703F69">
        <w:rPr>
          <w:color w:val="FF0000"/>
        </w:rPr>
        <w:t>spectral efficiency</w:t>
      </w:r>
      <w:r w:rsidR="00703F69" w:rsidRPr="00703F69">
        <w:rPr>
          <w:color w:val="FF0000"/>
        </w:rPr>
        <w:t xml:space="preserve"> </w:t>
      </w:r>
      <w:r w:rsidR="00FB09C3" w:rsidRPr="00CC54B9">
        <w:rPr>
          <w:color w:val="FF0000"/>
        </w:rPr>
        <w:t>are</w:t>
      </w:r>
      <w:r>
        <w:rPr>
          <w:color w:val="FF0000"/>
        </w:rPr>
        <w:t xml:space="preserve"> introduced</w:t>
      </w:r>
      <w:r w:rsidR="00703F69">
        <w:rPr>
          <w:color w:val="FF0000"/>
        </w:rPr>
        <w:t xml:space="preserve"> for both</w:t>
      </w:r>
      <w:r w:rsidR="00FB09C3" w:rsidRPr="00CC54B9">
        <w:rPr>
          <w:color w:val="FF0000"/>
        </w:rPr>
        <w:t xml:space="preserve"> downlink and uplink. The tables are different for CP-OFDM and DFT-s-OFDM. The MCS tables can be configured semi-statically or dynamically. The dynamic signalling </w:t>
      </w:r>
      <w:r w:rsidR="00703F69">
        <w:rPr>
          <w:color w:val="FF0000"/>
        </w:rPr>
        <w:t>of</w:t>
      </w:r>
      <w:r w:rsidR="00FB09C3" w:rsidRPr="00CC54B9">
        <w:rPr>
          <w:color w:val="FF0000"/>
        </w:rPr>
        <w:t xml:space="preserve"> MCS table is supported by configuring UE with </w:t>
      </w:r>
      <w:r w:rsidR="00703F69">
        <w:rPr>
          <w:color w:val="FF0000"/>
        </w:rPr>
        <w:t>“</w:t>
      </w:r>
      <w:r w:rsidR="00FB09C3" w:rsidRPr="00CC54B9">
        <w:rPr>
          <w:color w:val="FF0000"/>
        </w:rPr>
        <w:t>new-RNTI</w:t>
      </w:r>
      <w:r w:rsidR="00703F69">
        <w:rPr>
          <w:color w:val="FF0000"/>
        </w:rPr>
        <w:t>”,</w:t>
      </w:r>
      <w:r w:rsidR="00FB09C3" w:rsidRPr="00CC54B9">
        <w:rPr>
          <w:color w:val="FF0000"/>
        </w:rPr>
        <w:t xml:space="preserve"> where </w:t>
      </w:r>
      <w:r w:rsidR="00703F69">
        <w:rPr>
          <w:color w:val="FF0000"/>
        </w:rPr>
        <w:t>“</w:t>
      </w:r>
      <w:r w:rsidR="00FB09C3" w:rsidRPr="00CC54B9">
        <w:rPr>
          <w:color w:val="FF0000"/>
        </w:rPr>
        <w:t>new-RNTI</w:t>
      </w:r>
      <w:r w:rsidR="00703F69">
        <w:rPr>
          <w:color w:val="FF0000"/>
        </w:rPr>
        <w:t>”</w:t>
      </w:r>
      <w:r w:rsidR="00FB09C3" w:rsidRPr="00CC54B9">
        <w:rPr>
          <w:color w:val="FF0000"/>
        </w:rPr>
        <w:t xml:space="preserve"> </w:t>
      </w:r>
      <w:r w:rsidR="00703F69">
        <w:rPr>
          <w:color w:val="FF0000"/>
        </w:rPr>
        <w:t>indicates the</w:t>
      </w:r>
      <w:r w:rsidR="00FB09C3" w:rsidRPr="00CC54B9">
        <w:rPr>
          <w:color w:val="FF0000"/>
        </w:rPr>
        <w:t xml:space="preserve"> </w:t>
      </w:r>
      <w:r w:rsidR="001C5616">
        <w:rPr>
          <w:color w:val="FF0000"/>
        </w:rPr>
        <w:t>64</w:t>
      </w:r>
      <w:r w:rsidR="00703F69">
        <w:rPr>
          <w:color w:val="FF0000"/>
        </w:rPr>
        <w:t>QAM</w:t>
      </w:r>
      <w:r w:rsidR="00FB09C3" w:rsidRPr="00CC54B9">
        <w:rPr>
          <w:color w:val="FF0000"/>
        </w:rPr>
        <w:t xml:space="preserve"> MCS table</w:t>
      </w:r>
      <w:r w:rsidR="00703F69">
        <w:rPr>
          <w:color w:val="FF0000"/>
        </w:rPr>
        <w:t>s with entries of lower spectral efficiency</w:t>
      </w:r>
      <w:r w:rsidR="00FB09C3" w:rsidRPr="00CC54B9">
        <w:rPr>
          <w:color w:val="FF0000"/>
        </w:rPr>
        <w:t>.</w:t>
      </w:r>
    </w:p>
    <w:p w14:paraId="05CBDBD8" w14:textId="2B62F4C0" w:rsidR="00670103" w:rsidRPr="00CC53E8" w:rsidRDefault="00670103" w:rsidP="00670103">
      <w:pPr>
        <w:pStyle w:val="Heading3"/>
        <w:rPr>
          <w:color w:val="FF0000"/>
        </w:rPr>
      </w:pPr>
      <w:r w:rsidRPr="00CC53E8">
        <w:rPr>
          <w:color w:val="FF0000"/>
        </w:rPr>
        <w:t>16.1.5</w:t>
      </w:r>
      <w:r w:rsidRPr="00CC53E8">
        <w:rPr>
          <w:color w:val="FF0000"/>
        </w:rPr>
        <w:tab/>
      </w:r>
      <w:r>
        <w:rPr>
          <w:color w:val="FF0000"/>
        </w:rPr>
        <w:t>Downlink pre-emption</w:t>
      </w:r>
    </w:p>
    <w:p w14:paraId="64CFB79B" w14:textId="7AAE1CCD" w:rsidR="00670103" w:rsidRPr="00CC53E8" w:rsidRDefault="00670103">
      <w:pPr>
        <w:rPr>
          <w:color w:val="FF0000"/>
        </w:rPr>
      </w:pPr>
      <w:r>
        <w:rPr>
          <w:color w:val="FF0000"/>
        </w:rPr>
        <w:t>D</w:t>
      </w:r>
      <w:r w:rsidRPr="00CC53E8">
        <w:rPr>
          <w:color w:val="FF0000"/>
        </w:rPr>
        <w:t>ownlink</w:t>
      </w:r>
      <w:r>
        <w:rPr>
          <w:color w:val="FF0000"/>
        </w:rPr>
        <w:t xml:space="preserve"> pre-emption is supported, where </w:t>
      </w:r>
      <w:r w:rsidRPr="00CC53E8">
        <w:rPr>
          <w:color w:val="FF0000"/>
        </w:rPr>
        <w:t>ongoing data transmission(s)</w:t>
      </w:r>
      <w:r>
        <w:rPr>
          <w:color w:val="FF0000"/>
        </w:rPr>
        <w:t xml:space="preserve"> with</w:t>
      </w:r>
      <w:r w:rsidRPr="00CC53E8">
        <w:rPr>
          <w:color w:val="FF0000"/>
        </w:rPr>
        <w:t xml:space="preserve"> already allocated resources are overridden by high-priority transmission.</w:t>
      </w:r>
      <w:r>
        <w:rPr>
          <w:color w:val="FF0000"/>
        </w:rPr>
        <w:t xml:space="preserve"> To remedy the impact to ongoing data transmission,</w:t>
      </w:r>
      <w:r w:rsidRPr="00CC53E8">
        <w:rPr>
          <w:color w:val="FF0000"/>
        </w:rPr>
        <w:t xml:space="preserve"> pre-emption indication DCI</w:t>
      </w:r>
      <w:r>
        <w:rPr>
          <w:color w:val="FF0000"/>
        </w:rPr>
        <w:t xml:space="preserve"> or </w:t>
      </w:r>
      <w:r w:rsidRPr="00CC53E8">
        <w:rPr>
          <w:color w:val="FF0000"/>
        </w:rPr>
        <w:t>bit-flag in retransmission DL grant</w:t>
      </w:r>
      <w:r>
        <w:rPr>
          <w:color w:val="FF0000"/>
        </w:rPr>
        <w:t xml:space="preserve"> can be used</w:t>
      </w:r>
      <w:r w:rsidRPr="00CC53E8">
        <w:rPr>
          <w:color w:val="FF0000"/>
        </w:rPr>
        <w:t>.</w:t>
      </w:r>
    </w:p>
    <w:p w14:paraId="60285182" w14:textId="77777777" w:rsidR="00670103" w:rsidRDefault="00670103" w:rsidP="00FB09C3">
      <w:pPr>
        <w:rPr>
          <w:color w:val="FF0000"/>
        </w:rPr>
      </w:pPr>
    </w:p>
    <w:p w14:paraId="247BFA6E" w14:textId="6042A957" w:rsidR="00FB09C3" w:rsidRPr="00CC54B9" w:rsidRDefault="00FB09C3" w:rsidP="00FB09C3">
      <w:pPr>
        <w:pStyle w:val="Heading3"/>
        <w:rPr>
          <w:color w:val="FF0000"/>
        </w:rPr>
      </w:pPr>
      <w:r w:rsidRPr="00CC54B9">
        <w:rPr>
          <w:color w:val="FF0000"/>
        </w:rPr>
        <w:t>16.1.</w:t>
      </w:r>
      <w:r w:rsidR="00670103">
        <w:rPr>
          <w:color w:val="FF0000"/>
        </w:rPr>
        <w:t>6</w:t>
      </w:r>
      <w:r w:rsidRPr="00CC54B9">
        <w:rPr>
          <w:color w:val="FF0000"/>
        </w:rPr>
        <w:tab/>
      </w:r>
      <w:r w:rsidR="00703F69">
        <w:rPr>
          <w:color w:val="FF0000"/>
        </w:rPr>
        <w:t>Configured uplink grants</w:t>
      </w:r>
    </w:p>
    <w:p w14:paraId="7E446437" w14:textId="3A8BAB15" w:rsidR="00FB09C3" w:rsidRPr="00CC54B9" w:rsidRDefault="00FB09C3" w:rsidP="00FB09C3">
      <w:pPr>
        <w:rPr>
          <w:color w:val="FF0000"/>
        </w:rPr>
      </w:pPr>
      <w:r w:rsidRPr="00CC54B9">
        <w:rPr>
          <w:color w:val="FF0000"/>
        </w:rPr>
        <w:t xml:space="preserve">In uplink, </w:t>
      </w:r>
      <w:r w:rsidR="00670103">
        <w:rPr>
          <w:color w:val="FF0000"/>
        </w:rPr>
        <w:t>two types of</w:t>
      </w:r>
      <w:r w:rsidRPr="00CC54B9">
        <w:rPr>
          <w:color w:val="FF0000"/>
        </w:rPr>
        <w:t xml:space="preserve"> configured uplink grants </w:t>
      </w:r>
      <w:r w:rsidR="00670103">
        <w:rPr>
          <w:color w:val="FF0000"/>
        </w:rPr>
        <w:t xml:space="preserve">are defined: </w:t>
      </w:r>
      <w:r w:rsidRPr="00CC54B9">
        <w:rPr>
          <w:color w:val="FF0000"/>
        </w:rPr>
        <w:t xml:space="preserve">Type1 Configured Uplink Grants and Type 2 Configured Uplink Grants. When </w:t>
      </w:r>
      <w:r w:rsidR="006F44BB">
        <w:rPr>
          <w:color w:val="FF0000"/>
        </w:rPr>
        <w:t xml:space="preserve">either Type 1 or Type 2 is </w:t>
      </w:r>
      <w:r w:rsidRPr="00CC54B9">
        <w:rPr>
          <w:color w:val="FF0000"/>
        </w:rPr>
        <w:t>configured</w:t>
      </w:r>
      <w:r w:rsidR="006F44BB">
        <w:rPr>
          <w:color w:val="FF0000"/>
        </w:rPr>
        <w:t>,</w:t>
      </w:r>
      <w:r w:rsidRPr="00CC54B9">
        <w:rPr>
          <w:color w:val="FF0000"/>
        </w:rPr>
        <w:t xml:space="preserve"> the UE can </w:t>
      </w:r>
      <w:r w:rsidR="006F44BB">
        <w:rPr>
          <w:color w:val="FF0000"/>
        </w:rPr>
        <w:t xml:space="preserve">autonomously </w:t>
      </w:r>
      <w:r w:rsidRPr="00CC54B9">
        <w:rPr>
          <w:color w:val="FF0000"/>
        </w:rPr>
        <w:t xml:space="preserve">start the uplink </w:t>
      </w:r>
      <w:r w:rsidR="006F44BB">
        <w:rPr>
          <w:color w:val="FF0000"/>
        </w:rPr>
        <w:t>data</w:t>
      </w:r>
      <w:r w:rsidRPr="00CC54B9">
        <w:rPr>
          <w:color w:val="FF0000"/>
        </w:rPr>
        <w:t xml:space="preserve"> transmission </w:t>
      </w:r>
      <w:r w:rsidR="006F44BB">
        <w:rPr>
          <w:color w:val="FF0000"/>
        </w:rPr>
        <w:t>according to</w:t>
      </w:r>
      <w:r w:rsidRPr="00CC54B9">
        <w:rPr>
          <w:color w:val="FF0000"/>
        </w:rPr>
        <w:t xml:space="preserve"> the configured periodicity and radio resources.</w:t>
      </w:r>
    </w:p>
    <w:p w14:paraId="5904933F" w14:textId="76C036C7" w:rsidR="00FB09C3" w:rsidRDefault="00106707" w:rsidP="00FB09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====================== </w:t>
      </w:r>
      <w:r w:rsidR="00FB09C3">
        <w:rPr>
          <w:rFonts w:ascii="Arial" w:hAnsi="Arial" w:cs="Arial"/>
        </w:rPr>
        <w:t>End of Text Proposal to TS 38.300 ======================</w:t>
      </w:r>
    </w:p>
    <w:p w14:paraId="7A212652" w14:textId="77777777" w:rsidR="00442F2E" w:rsidRDefault="00442F2E" w:rsidP="00442F2E"/>
    <w:p w14:paraId="0C96000C" w14:textId="2800DD64" w:rsidR="003B64BB" w:rsidRDefault="003B64BB" w:rsidP="009032A7">
      <w:pPr>
        <w:pStyle w:val="Heading2"/>
      </w:pPr>
      <w:r>
        <w:t>3.</w:t>
      </w:r>
      <w:r w:rsidR="004E7E0C">
        <w:t>2</w:t>
      </w:r>
      <w:r>
        <w:tab/>
      </w:r>
      <w:r w:rsidR="00DB426A">
        <w:t>TS38.214</w:t>
      </w:r>
    </w:p>
    <w:p w14:paraId="69AB51C3" w14:textId="390B944D" w:rsidR="00EB75BE" w:rsidRDefault="00EB75BE" w:rsidP="005131FB">
      <w:pPr>
        <w:pStyle w:val="BodyText"/>
      </w:pPr>
      <w:bookmarkStart w:id="11" w:name="_Hlk519087263"/>
    </w:p>
    <w:p w14:paraId="1424A0C0" w14:textId="5C012150" w:rsidR="00EB75BE" w:rsidRPr="00DD43F2" w:rsidRDefault="00106707" w:rsidP="00EB75BE">
      <w:pPr>
        <w:rPr>
          <w:rFonts w:ascii="Arial" w:hAnsi="Arial" w:cs="Arial"/>
        </w:rPr>
      </w:pPr>
      <w:r w:rsidRPr="00703F69">
        <w:rPr>
          <w:rFonts w:ascii="Arial" w:hAnsi="Arial" w:cs="Arial"/>
        </w:rPr>
        <w:t xml:space="preserve">====================== </w:t>
      </w:r>
      <w:r w:rsidR="00EB75BE" w:rsidRPr="00DD43F2">
        <w:rPr>
          <w:rFonts w:ascii="Arial" w:hAnsi="Arial" w:cs="Arial"/>
        </w:rPr>
        <w:t>Start of Text Proposal to TS 38.214 ======================</w:t>
      </w:r>
    </w:p>
    <w:p w14:paraId="6AAC120D" w14:textId="77777777" w:rsidR="00B34EAC" w:rsidRPr="00B34EAC" w:rsidRDefault="00B34EAC" w:rsidP="00B34EA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000000"/>
          <w:sz w:val="24"/>
          <w:lang w:val="x-none" w:eastAsia="en-US"/>
        </w:rPr>
      </w:pPr>
      <w:bookmarkStart w:id="12" w:name="_Toc517439466"/>
      <w:r w:rsidRPr="00B34EAC">
        <w:rPr>
          <w:rFonts w:ascii="Arial" w:hAnsi="Arial"/>
          <w:color w:val="000000"/>
          <w:sz w:val="24"/>
          <w:lang w:val="x-none" w:eastAsia="en-US"/>
        </w:rPr>
        <w:t>5.1.6.3</w:t>
      </w:r>
      <w:r w:rsidRPr="00B34EAC">
        <w:rPr>
          <w:rFonts w:ascii="Arial" w:hAnsi="Arial"/>
          <w:color w:val="000000"/>
          <w:sz w:val="24"/>
          <w:lang w:val="x-none" w:eastAsia="en-US"/>
        </w:rPr>
        <w:tab/>
        <w:t>PT-RS reception procedure</w:t>
      </w:r>
      <w:bookmarkEnd w:id="12"/>
    </w:p>
    <w:p w14:paraId="23922B0E" w14:textId="020ED4A9" w:rsidR="00EB75BE" w:rsidRPr="00CC54B9" w:rsidRDefault="00EB75BE" w:rsidP="00CC54B9">
      <w:pPr>
        <w:pStyle w:val="B2"/>
        <w:ind w:left="0" w:firstLine="0"/>
        <w:rPr>
          <w:color w:val="000000"/>
          <w:lang w:val="en-US"/>
        </w:rPr>
      </w:pPr>
      <w:r>
        <w:t>&lt;…&gt;</w:t>
      </w:r>
    </w:p>
    <w:p w14:paraId="30033986" w14:textId="1B3035F1" w:rsidR="00EB75BE" w:rsidRDefault="00EB75BE" w:rsidP="00EB75BE">
      <w:pPr>
        <w:rPr>
          <w:color w:val="000000"/>
          <w:lang w:eastAsia="en-US"/>
        </w:rPr>
      </w:pPr>
      <w:r>
        <w:rPr>
          <w:color w:val="000000"/>
        </w:rPr>
        <w:t xml:space="preserve">If a UE is configured with the higher layer parameter </w:t>
      </w:r>
      <w:proofErr w:type="spellStart"/>
      <w:r>
        <w:rPr>
          <w:i/>
        </w:rPr>
        <w:t>phaseTrackingRS</w:t>
      </w:r>
      <w:proofErr w:type="spellEnd"/>
      <w:r>
        <w:rPr>
          <w:i/>
          <w:color w:val="000000"/>
        </w:rPr>
        <w:t xml:space="preserve"> </w:t>
      </w:r>
      <w:r>
        <w:rPr>
          <w:color w:val="000000"/>
        </w:rPr>
        <w:t>in</w:t>
      </w:r>
      <w:r>
        <w:t xml:space="preserve"> </w:t>
      </w:r>
      <w:r>
        <w:rPr>
          <w:i/>
          <w:color w:val="000000"/>
        </w:rPr>
        <w:t>DMRS-</w:t>
      </w:r>
      <w:proofErr w:type="spellStart"/>
      <w:r>
        <w:rPr>
          <w:i/>
          <w:color w:val="000000"/>
        </w:rPr>
        <w:t>DownlinkConfig</w:t>
      </w:r>
      <w:proofErr w:type="spellEnd"/>
      <w:r>
        <w:rPr>
          <w:color w:val="000000"/>
        </w:rPr>
        <w:t>,</w:t>
      </w:r>
    </w:p>
    <w:p w14:paraId="06C299C8" w14:textId="77777777" w:rsidR="00EB75BE" w:rsidRDefault="00EB75BE" w:rsidP="00EB75BE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the higher layer parameters </w:t>
      </w:r>
      <w:proofErr w:type="spellStart"/>
      <w:r>
        <w:rPr>
          <w:i/>
          <w:iCs/>
        </w:rPr>
        <w:t>timeDensity</w:t>
      </w:r>
      <w:proofErr w:type="spellEnd"/>
      <w:r>
        <w:t xml:space="preserve"> and </w:t>
      </w:r>
      <w:proofErr w:type="spellStart"/>
      <w:r>
        <w:rPr>
          <w:i/>
          <w:iCs/>
        </w:rPr>
        <w:t>frequencyDensity</w:t>
      </w:r>
      <w:proofErr w:type="spellEnd"/>
      <w:r>
        <w:t xml:space="preserve"> in </w:t>
      </w:r>
      <w:r>
        <w:rPr>
          <w:i/>
          <w:iCs/>
        </w:rPr>
        <w:t>PTRS-</w:t>
      </w:r>
      <w:proofErr w:type="spellStart"/>
      <w:r>
        <w:rPr>
          <w:i/>
          <w:iCs/>
        </w:rPr>
        <w:t>DownlinkConfig</w:t>
      </w:r>
      <w:proofErr w:type="spellEnd"/>
      <w:r>
        <w:rPr>
          <w:i/>
          <w:iCs/>
        </w:rPr>
        <w:t xml:space="preserve"> </w:t>
      </w:r>
      <w:r>
        <w:t xml:space="preserve">indicate the threshold values </w:t>
      </w:r>
      <w:proofErr w:type="spellStart"/>
      <w:r>
        <w:rPr>
          <w:i/>
          <w:iCs/>
        </w:rPr>
        <w:t>ptrs-MCS</w:t>
      </w:r>
      <w:r>
        <w:rPr>
          <w:i/>
          <w:iCs/>
          <w:vertAlign w:val="subscript"/>
        </w:rPr>
        <w:t>i</w:t>
      </w:r>
      <w:proofErr w:type="spellEnd"/>
      <w:r>
        <w:t xml:space="preserve">, </w:t>
      </w:r>
      <w:r>
        <w:rPr>
          <w:i/>
          <w:iCs/>
        </w:rPr>
        <w:t>i</w:t>
      </w:r>
      <w:r>
        <w:t xml:space="preserve">=1,2,3 and </w:t>
      </w:r>
      <w:proofErr w:type="spellStart"/>
      <w:proofErr w:type="gramStart"/>
      <w:r>
        <w:rPr>
          <w:i/>
          <w:iCs/>
        </w:rPr>
        <w:t>N</w:t>
      </w:r>
      <w:r>
        <w:rPr>
          <w:i/>
          <w:iCs/>
          <w:vertAlign w:val="subscript"/>
        </w:rPr>
        <w:t>RB,i</w:t>
      </w:r>
      <w:proofErr w:type="spellEnd"/>
      <w:proofErr w:type="gramEnd"/>
      <w:r>
        <w:t xml:space="preserve"> , </w:t>
      </w:r>
      <w:r>
        <w:rPr>
          <w:i/>
          <w:iCs/>
        </w:rPr>
        <w:t>i</w:t>
      </w:r>
      <w:r>
        <w:t xml:space="preserve">=0,1, as shown in Table 5.1.6.3-1 and Table 5.1.6.3-2, respectively. </w:t>
      </w:r>
    </w:p>
    <w:p w14:paraId="729247CC" w14:textId="77777777" w:rsidR="00EB75BE" w:rsidRDefault="00EB75BE" w:rsidP="00EB75BE">
      <w:pPr>
        <w:pStyle w:val="B1"/>
      </w:pPr>
      <w:r>
        <w:t>-</w:t>
      </w:r>
      <w:r>
        <w:tab/>
        <w:t xml:space="preserve">if either or </w:t>
      </w:r>
      <w:proofErr w:type="gramStart"/>
      <w:r>
        <w:t>both of the additional</w:t>
      </w:r>
      <w:proofErr w:type="gramEnd"/>
      <w:r>
        <w:t xml:space="preserve"> higher layer parameters </w:t>
      </w:r>
      <w:proofErr w:type="spellStart"/>
      <w:r>
        <w:rPr>
          <w:i/>
        </w:rPr>
        <w:t>timeDensity</w:t>
      </w:r>
      <w:proofErr w:type="spellEnd"/>
      <w:r>
        <w:rPr>
          <w:i/>
        </w:rPr>
        <w:t xml:space="preserve"> </w:t>
      </w:r>
      <w:r>
        <w:t xml:space="preserve">and </w:t>
      </w:r>
      <w:proofErr w:type="spellStart"/>
      <w:r>
        <w:rPr>
          <w:i/>
        </w:rPr>
        <w:t>frequencyDensity</w:t>
      </w:r>
      <w:proofErr w:type="spellEnd"/>
      <w:r>
        <w:rPr>
          <w:i/>
        </w:rPr>
        <w:t xml:space="preserve"> </w:t>
      </w:r>
      <w:r>
        <w:t xml:space="preserve">are configured, and the RNTI equals </w:t>
      </w:r>
      <w:r w:rsidRPr="00CC54B9">
        <w:rPr>
          <w:color w:val="FF0000"/>
          <w:highlight w:val="yellow"/>
        </w:rPr>
        <w:t>new-RNTI,</w:t>
      </w:r>
      <w:r w:rsidRPr="00CC54B9">
        <w:rPr>
          <w:color w:val="FF0000"/>
        </w:rPr>
        <w:t xml:space="preserve"> </w:t>
      </w:r>
      <w:r>
        <w:t>C-RNTI or CS-RNTI</w:t>
      </w:r>
      <w:r w:rsidRPr="00D14B67">
        <w:t>,</w:t>
      </w:r>
      <w:r>
        <w:t xml:space="preserve"> the UE shall assume the PT-RS antenna ports' presence and pattern are a function of the corresponding scheduled MCS of the corresponding codeword and scheduled bandwidth in corresponding bandwidth part as shown in Table 5.1.6.3-1</w:t>
      </w:r>
      <w:r w:rsidRPr="00CC54B9">
        <w:rPr>
          <w:color w:val="FF0000"/>
          <w:highlight w:val="yellow"/>
        </w:rPr>
        <w:t xml:space="preserve">, </w:t>
      </w:r>
      <w:r w:rsidRPr="00CC54B9">
        <w:rPr>
          <w:strike/>
          <w:color w:val="FF0000"/>
          <w:highlight w:val="yellow"/>
        </w:rPr>
        <w:t>and</w:t>
      </w:r>
      <w:r w:rsidRPr="00CC54B9">
        <w:rPr>
          <w:color w:val="FF0000"/>
        </w:rPr>
        <w:t xml:space="preserve"> </w:t>
      </w:r>
      <w:r>
        <w:t>Table 5.1.6.3-2</w:t>
      </w:r>
      <w:r w:rsidRPr="00CC54B9">
        <w:rPr>
          <w:strike/>
          <w:color w:val="FF0000"/>
          <w:highlight w:val="yellow"/>
        </w:rPr>
        <w:t>,</w:t>
      </w:r>
      <w:r w:rsidRPr="00CC54B9">
        <w:rPr>
          <w:color w:val="FF0000"/>
          <w:highlight w:val="yellow"/>
        </w:rPr>
        <w:t xml:space="preserve"> and Table 5.1.6.3-3,</w:t>
      </w:r>
    </w:p>
    <w:p w14:paraId="70D95B83" w14:textId="77777777" w:rsidR="00EB75BE" w:rsidRDefault="00EB75BE" w:rsidP="00EB75BE">
      <w:pPr>
        <w:pStyle w:val="B2"/>
        <w:rPr>
          <w:color w:val="000000"/>
          <w:lang w:val="en-US"/>
        </w:rPr>
      </w:pPr>
      <w:r>
        <w:t>&lt;…&gt;</w:t>
      </w:r>
    </w:p>
    <w:p w14:paraId="5D989AE9" w14:textId="77777777" w:rsidR="00EB75BE" w:rsidRDefault="00EB75BE" w:rsidP="00EB75BE">
      <w:pPr>
        <w:pStyle w:val="B1"/>
        <w:rPr>
          <w:lang w:val="x-none"/>
        </w:rPr>
      </w:pPr>
      <w:r>
        <w:t>-</w:t>
      </w:r>
      <w:r>
        <w:tab/>
        <w:t>otherwise,</w:t>
      </w:r>
      <w:r>
        <w:rPr>
          <w:color w:val="000000" w:themeColor="text1"/>
        </w:rPr>
        <w:t xml:space="preserve"> if neither of the additional higher layer parameters </w:t>
      </w:r>
      <w:proofErr w:type="spellStart"/>
      <w:r>
        <w:rPr>
          <w:i/>
          <w:color w:val="000000" w:themeColor="text1"/>
        </w:rPr>
        <w:t>timeDensity</w:t>
      </w:r>
      <w:proofErr w:type="spellEnd"/>
      <w:r>
        <w:rPr>
          <w:color w:val="000000" w:themeColor="text1"/>
        </w:rPr>
        <w:t xml:space="preserve"> and </w:t>
      </w:r>
      <w:proofErr w:type="spellStart"/>
      <w:r>
        <w:rPr>
          <w:i/>
          <w:color w:val="000000" w:themeColor="text1"/>
        </w:rPr>
        <w:t>frequencyDensity</w:t>
      </w:r>
      <w:proofErr w:type="spellEnd"/>
      <w:r>
        <w:rPr>
          <w:color w:val="000000" w:themeColor="text1"/>
        </w:rPr>
        <w:t xml:space="preserve"> are configured and the RNTI equals </w:t>
      </w:r>
      <w:r w:rsidRPr="00CC54B9">
        <w:rPr>
          <w:color w:val="FF0000"/>
          <w:highlight w:val="yellow"/>
        </w:rPr>
        <w:t>new-RNTI,</w:t>
      </w:r>
      <w:r w:rsidRPr="00CC54B9">
        <w:rPr>
          <w:color w:val="FF0000"/>
        </w:rPr>
        <w:t xml:space="preserve"> </w:t>
      </w:r>
      <w:r>
        <w:rPr>
          <w:color w:val="000000" w:themeColor="text1"/>
        </w:rPr>
        <w:t>C-RNTI or CS-RNTI,</w:t>
      </w:r>
      <w:r>
        <w:rPr>
          <w:lang w:val="en-US"/>
        </w:rPr>
        <w:t xml:space="preserve"> the UE shall assume the PT-RS is present with </w:t>
      </w:r>
      <w:r>
        <w:rPr>
          <w:i/>
          <w:iCs/>
        </w:rPr>
        <w:t>L</w:t>
      </w:r>
      <w:r>
        <w:rPr>
          <w:i/>
          <w:iCs/>
          <w:vertAlign w:val="subscript"/>
        </w:rPr>
        <w:t xml:space="preserve">PT-RS </w:t>
      </w:r>
      <w:r>
        <w:rPr>
          <w:lang w:val="en-US"/>
        </w:rPr>
        <w:t xml:space="preserve">= 1, </w:t>
      </w:r>
      <w:r>
        <w:rPr>
          <w:i/>
          <w:iCs/>
          <w:color w:val="000000"/>
          <w:lang w:eastAsia="ko-KR"/>
        </w:rPr>
        <w:t>K</w:t>
      </w:r>
      <w:r>
        <w:rPr>
          <w:i/>
          <w:iCs/>
          <w:color w:val="000000"/>
          <w:vertAlign w:val="subscript"/>
          <w:lang w:eastAsia="ko-KR"/>
        </w:rPr>
        <w:t>PT-RS</w:t>
      </w:r>
      <w:r>
        <w:rPr>
          <w:color w:val="000000"/>
          <w:lang w:val="en-US"/>
        </w:rPr>
        <w:t xml:space="preserve"> = 2, and</w:t>
      </w:r>
      <w:r>
        <w:t xml:space="preserve"> </w:t>
      </w:r>
    </w:p>
    <w:p w14:paraId="427BD342" w14:textId="77777777" w:rsidR="00EB75BE" w:rsidRDefault="00EB75BE" w:rsidP="00EB75BE">
      <w:pPr>
        <w:pStyle w:val="B1"/>
      </w:pPr>
      <w:r>
        <w:lastRenderedPageBreak/>
        <w:t>-</w:t>
      </w:r>
      <w:r>
        <w:tab/>
      </w:r>
      <w:r>
        <w:rPr>
          <w:lang w:val="en-US"/>
        </w:rPr>
        <w:t>T</w:t>
      </w:r>
      <w:r>
        <w:t>he UE shall assume PT-RS is not present when,</w:t>
      </w:r>
    </w:p>
    <w:p w14:paraId="2364530F" w14:textId="77777777" w:rsidR="00EB75BE" w:rsidRDefault="00EB75BE" w:rsidP="00EB75BE">
      <w:pPr>
        <w:pStyle w:val="B2"/>
      </w:pPr>
      <w:r>
        <w:t>-</w:t>
      </w:r>
      <w:r>
        <w:tab/>
        <w:t>the scheduled MCS from Table 5.1.3.1-1 is smaller than 10, or</w:t>
      </w:r>
    </w:p>
    <w:p w14:paraId="5AD3363F" w14:textId="6953A315" w:rsidR="00EB75BE" w:rsidRDefault="00EB75BE" w:rsidP="00EB75BE">
      <w:pPr>
        <w:pStyle w:val="B2"/>
      </w:pPr>
      <w:r>
        <w:t>-</w:t>
      </w:r>
      <w:r>
        <w:tab/>
        <w:t xml:space="preserve">the scheduled MCS from Table 5.1.3.1-2 is smaller than 5, or </w:t>
      </w:r>
    </w:p>
    <w:p w14:paraId="73D4F9E2" w14:textId="77777777" w:rsidR="00EB75BE" w:rsidRDefault="00EB75BE" w:rsidP="00EB75BE">
      <w:pPr>
        <w:pStyle w:val="B2"/>
      </w:pPr>
      <w:r>
        <w:t>-</w:t>
      </w:r>
      <w:r>
        <w:tab/>
        <w:t>the number of scheduled RBs is smaller than 3, or</w:t>
      </w:r>
    </w:p>
    <w:p w14:paraId="2F61F897" w14:textId="77777777" w:rsidR="00EB75BE" w:rsidRDefault="00EB75BE" w:rsidP="00EB75BE">
      <w:pPr>
        <w:pStyle w:val="B2"/>
        <w:rPr>
          <w:color w:val="000000"/>
          <w:lang w:val="en-US"/>
        </w:rPr>
      </w:pPr>
      <w:r>
        <w:t>&lt;…&gt;</w:t>
      </w:r>
    </w:p>
    <w:p w14:paraId="1CAF8240" w14:textId="77777777" w:rsidR="00EB75BE" w:rsidRDefault="00EB75BE" w:rsidP="005131FB">
      <w:pPr>
        <w:pStyle w:val="BodyText"/>
      </w:pPr>
    </w:p>
    <w:p w14:paraId="50E58743" w14:textId="0C0A5F03" w:rsidR="00442F2E" w:rsidRDefault="00442F2E" w:rsidP="005131FB">
      <w:pPr>
        <w:pStyle w:val="BodyText"/>
      </w:pPr>
    </w:p>
    <w:p w14:paraId="6BC5A309" w14:textId="77777777" w:rsidR="00B34EAC" w:rsidRPr="00B34EAC" w:rsidRDefault="00B34EAC" w:rsidP="00B34EA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000000"/>
          <w:sz w:val="28"/>
          <w:lang w:val="x-none" w:eastAsia="en-US"/>
        </w:rPr>
      </w:pPr>
      <w:bookmarkStart w:id="13" w:name="_Toc517439524"/>
      <w:r w:rsidRPr="00B34EAC">
        <w:rPr>
          <w:rFonts w:ascii="Arial" w:hAnsi="Arial"/>
          <w:color w:val="000000"/>
          <w:sz w:val="28"/>
          <w:lang w:val="x-none" w:eastAsia="en-US"/>
        </w:rPr>
        <w:t>6.2.3</w:t>
      </w:r>
      <w:r w:rsidRPr="00B34EAC">
        <w:rPr>
          <w:rFonts w:ascii="Arial" w:hAnsi="Arial"/>
          <w:color w:val="000000"/>
          <w:sz w:val="28"/>
          <w:lang w:val="x-none" w:eastAsia="en-US"/>
        </w:rPr>
        <w:tab/>
        <w:t>UE PT-RS transmission procedure</w:t>
      </w:r>
      <w:bookmarkEnd w:id="13"/>
    </w:p>
    <w:bookmarkEnd w:id="11"/>
    <w:p w14:paraId="1F4F49E3" w14:textId="7AE766E3" w:rsidR="00B34EAC" w:rsidRDefault="00106707" w:rsidP="00106707">
      <w:pPr>
        <w:rPr>
          <w:color w:val="000000"/>
          <w:lang w:eastAsia="ko-KR"/>
        </w:rPr>
      </w:pPr>
      <w:r w:rsidRPr="002266EC">
        <w:rPr>
          <w:color w:val="000000"/>
          <w:lang w:eastAsia="ko-KR"/>
        </w:rPr>
        <w:t xml:space="preserve">If a UE is not configured with the higher layer parameter </w:t>
      </w:r>
      <w:proofErr w:type="spellStart"/>
      <w:r w:rsidRPr="002266EC">
        <w:rPr>
          <w:color w:val="000000"/>
          <w:lang w:eastAsia="ko-KR"/>
        </w:rPr>
        <w:t>phaseTrackingRS</w:t>
      </w:r>
      <w:proofErr w:type="spellEnd"/>
      <w:r w:rsidRPr="002266EC">
        <w:rPr>
          <w:color w:val="000000"/>
          <w:lang w:eastAsia="ko-KR"/>
        </w:rPr>
        <w:t xml:space="preserve"> in DMRS-</w:t>
      </w:r>
      <w:proofErr w:type="spellStart"/>
      <w:r w:rsidRPr="002266EC">
        <w:rPr>
          <w:color w:val="000000"/>
          <w:lang w:eastAsia="ko-KR"/>
        </w:rPr>
        <w:t>UplinkConfig</w:t>
      </w:r>
      <w:proofErr w:type="spellEnd"/>
      <w:r w:rsidRPr="002266EC">
        <w:rPr>
          <w:color w:val="000000"/>
          <w:lang w:eastAsia="ko-KR"/>
        </w:rPr>
        <w:t xml:space="preserve">, the UE shall not transmit PT-RS. The PTRS may only be present if RNTI equals </w:t>
      </w:r>
      <w:r w:rsidRPr="00CC54B9">
        <w:rPr>
          <w:color w:val="FF0000"/>
          <w:highlight w:val="yellow"/>
          <w:lang w:eastAsia="ko-KR"/>
        </w:rPr>
        <w:t>new-RNTI,</w:t>
      </w:r>
      <w:r w:rsidRPr="00CC54B9">
        <w:rPr>
          <w:color w:val="FF0000"/>
          <w:lang w:eastAsia="ko-KR"/>
        </w:rPr>
        <w:t xml:space="preserve"> </w:t>
      </w:r>
      <w:r w:rsidRPr="002266EC">
        <w:rPr>
          <w:color w:val="000000"/>
          <w:lang w:eastAsia="ko-KR"/>
        </w:rPr>
        <w:t>C-RNTI, CS-RNTI, SP-CSI-RNTI.</w:t>
      </w:r>
    </w:p>
    <w:p w14:paraId="5E846F9A" w14:textId="77777777" w:rsidR="00B34EAC" w:rsidRPr="00B34EAC" w:rsidRDefault="00B34EAC" w:rsidP="00B34EA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000000"/>
          <w:sz w:val="24"/>
          <w:lang w:val="x-none" w:eastAsia="en-US"/>
        </w:rPr>
      </w:pPr>
      <w:bookmarkStart w:id="14" w:name="_Toc517439525"/>
      <w:r w:rsidRPr="00B34EAC">
        <w:rPr>
          <w:rFonts w:ascii="Arial" w:hAnsi="Arial"/>
          <w:color w:val="000000"/>
          <w:sz w:val="24"/>
          <w:lang w:val="x-none" w:eastAsia="en-US"/>
        </w:rPr>
        <w:t>6.2.3.1</w:t>
      </w:r>
      <w:r w:rsidRPr="00B34EAC">
        <w:rPr>
          <w:rFonts w:ascii="Arial" w:hAnsi="Arial"/>
          <w:color w:val="000000"/>
          <w:sz w:val="24"/>
          <w:lang w:val="x-none" w:eastAsia="en-US"/>
        </w:rPr>
        <w:tab/>
        <w:t>UE PT-RS transmission procedure when transform precoding is not enabled</w:t>
      </w:r>
      <w:bookmarkEnd w:id="14"/>
    </w:p>
    <w:p w14:paraId="661AB881" w14:textId="77777777" w:rsidR="00B34EAC" w:rsidRDefault="00B34EAC" w:rsidP="00CC54B9">
      <w:pPr>
        <w:pStyle w:val="B2"/>
        <w:ind w:left="0" w:firstLine="0"/>
        <w:rPr>
          <w:color w:val="000000"/>
          <w:lang w:val="en-US"/>
        </w:rPr>
      </w:pPr>
      <w:r>
        <w:t>&lt;…&gt;</w:t>
      </w:r>
    </w:p>
    <w:p w14:paraId="7F4E5387" w14:textId="304E4325" w:rsidR="00B34EAC" w:rsidRPr="00B34EAC" w:rsidRDefault="00B34EAC" w:rsidP="00B34EAC">
      <w:pPr>
        <w:overflowPunct/>
        <w:autoSpaceDE/>
        <w:autoSpaceDN/>
        <w:adjustRightInd/>
        <w:spacing w:before="240"/>
        <w:textAlignment w:val="auto"/>
        <w:rPr>
          <w:color w:val="000000"/>
          <w:lang w:eastAsia="ko-KR"/>
        </w:rPr>
      </w:pPr>
      <w:r w:rsidRPr="00B34EAC">
        <w:rPr>
          <w:color w:val="000000"/>
          <w:lang w:eastAsia="en-US"/>
        </w:rPr>
        <w:t xml:space="preserve">The higher layer parameter </w:t>
      </w:r>
      <w:r w:rsidRPr="00B34EAC">
        <w:rPr>
          <w:i/>
          <w:lang w:val="en-US" w:eastAsia="en-US"/>
        </w:rPr>
        <w:t>PTRS-</w:t>
      </w:r>
      <w:proofErr w:type="spellStart"/>
      <w:r w:rsidRPr="00B34EAC">
        <w:rPr>
          <w:i/>
          <w:lang w:val="en-US" w:eastAsia="en-US"/>
        </w:rPr>
        <w:t>UplinkConfig</w:t>
      </w:r>
      <w:proofErr w:type="spellEnd"/>
      <w:r w:rsidRPr="00B34EAC">
        <w:rPr>
          <w:lang w:val="en-US" w:eastAsia="en-US"/>
        </w:rPr>
        <w:t xml:space="preserve"> provides the parameters </w:t>
      </w:r>
      <w:proofErr w:type="spellStart"/>
      <w:r w:rsidRPr="00B34EAC">
        <w:rPr>
          <w:i/>
          <w:iCs/>
          <w:lang w:val="en-US" w:eastAsia="zh-CN"/>
        </w:rPr>
        <w:t>ptrs-MCS</w:t>
      </w:r>
      <w:r w:rsidRPr="00B34EAC">
        <w:rPr>
          <w:i/>
          <w:iCs/>
          <w:vertAlign w:val="subscript"/>
          <w:lang w:val="en-US" w:eastAsia="zh-CN"/>
        </w:rPr>
        <w:t>i</w:t>
      </w:r>
      <w:proofErr w:type="spellEnd"/>
      <w:r w:rsidRPr="00B34EAC">
        <w:rPr>
          <w:lang w:val="en-US" w:eastAsia="zh-CN"/>
        </w:rPr>
        <w:t xml:space="preserve">, </w:t>
      </w:r>
      <w:r w:rsidRPr="00B34EAC">
        <w:rPr>
          <w:i/>
          <w:iCs/>
          <w:lang w:val="en-US" w:eastAsia="zh-CN"/>
        </w:rPr>
        <w:t>i</w:t>
      </w:r>
      <w:r w:rsidRPr="00B34EAC">
        <w:rPr>
          <w:iCs/>
          <w:lang w:val="en-US" w:eastAsia="zh-CN"/>
        </w:rPr>
        <w:t>=1,2,3</w:t>
      </w:r>
      <w:r w:rsidRPr="00B34EAC">
        <w:rPr>
          <w:lang w:val="en-US" w:eastAsia="zh-CN"/>
        </w:rPr>
        <w:t xml:space="preserve"> and</w:t>
      </w:r>
      <w:r w:rsidRPr="00B34EAC" w:rsidDel="0005378F">
        <w:rPr>
          <w:i/>
          <w:color w:val="000000"/>
          <w:lang w:eastAsia="en-US"/>
        </w:rPr>
        <w:t xml:space="preserve"> </w:t>
      </w:r>
      <w:r w:rsidRPr="00B34EAC">
        <w:rPr>
          <w:color w:val="000000"/>
          <w:lang w:eastAsia="en-US"/>
        </w:rPr>
        <w:t>with values in 0-2</w:t>
      </w:r>
      <w:r w:rsidR="00BF4F90">
        <w:rPr>
          <w:color w:val="000000"/>
          <w:lang w:eastAsia="en-US"/>
        </w:rPr>
        <w:t>9</w:t>
      </w:r>
      <w:r w:rsidRPr="00B34EAC">
        <w:rPr>
          <w:color w:val="000000"/>
          <w:lang w:eastAsia="en-US"/>
        </w:rPr>
        <w:t xml:space="preserve"> when MCS Table 5.1.3.1-1</w:t>
      </w:r>
      <w:r w:rsidR="00BF4F90">
        <w:rPr>
          <w:color w:val="000000"/>
          <w:lang w:eastAsia="en-US"/>
        </w:rPr>
        <w:t xml:space="preserve"> </w:t>
      </w:r>
      <w:r w:rsidR="00BF4F90" w:rsidRPr="00CC54B9">
        <w:rPr>
          <w:color w:val="FF0000"/>
          <w:highlight w:val="yellow"/>
          <w:lang w:eastAsia="en-US"/>
        </w:rPr>
        <w:t>or Table 5.1.3.1-3</w:t>
      </w:r>
      <w:r w:rsidRPr="00B34EAC">
        <w:rPr>
          <w:color w:val="000000"/>
          <w:lang w:eastAsia="en-US"/>
        </w:rPr>
        <w:t xml:space="preserve"> is configured</w:t>
      </w:r>
      <w:r w:rsidR="00BF4F90" w:rsidRPr="00CC54B9">
        <w:rPr>
          <w:color w:val="FF0000"/>
          <w:highlight w:val="yellow"/>
          <w:lang w:eastAsia="en-US"/>
        </w:rPr>
        <w:t>,</w:t>
      </w:r>
      <w:r w:rsidR="00BF4F90">
        <w:rPr>
          <w:color w:val="000000"/>
          <w:lang w:eastAsia="en-US"/>
        </w:rPr>
        <w:t xml:space="preserve"> and</w:t>
      </w:r>
      <w:r w:rsidRPr="00CC54B9">
        <w:rPr>
          <w:color w:val="FF0000"/>
          <w:lang w:eastAsia="en-US"/>
        </w:rPr>
        <w:t xml:space="preserve"> </w:t>
      </w:r>
      <w:r w:rsidRPr="00B34EAC">
        <w:rPr>
          <w:color w:val="000000"/>
          <w:lang w:eastAsia="en-US"/>
        </w:rPr>
        <w:t>0-2</w:t>
      </w:r>
      <w:r w:rsidR="00BF4F90">
        <w:rPr>
          <w:color w:val="000000"/>
          <w:lang w:eastAsia="en-US"/>
        </w:rPr>
        <w:t>8</w:t>
      </w:r>
      <w:r w:rsidRPr="00B34EAC">
        <w:rPr>
          <w:color w:val="000000"/>
          <w:lang w:eastAsia="en-US"/>
        </w:rPr>
        <w:t xml:space="preserve"> when MCS Table 5.1.3.1-2 is configured, respectively. </w:t>
      </w:r>
      <w:r w:rsidRPr="00B34EAC">
        <w:rPr>
          <w:i/>
          <w:iCs/>
          <w:color w:val="000000"/>
          <w:lang w:eastAsia="en-US"/>
        </w:rPr>
        <w:t>ptrs-MCS4</w:t>
      </w:r>
      <w:r w:rsidRPr="00B34EAC">
        <w:rPr>
          <w:color w:val="000000"/>
          <w:lang w:eastAsia="en-US"/>
        </w:rPr>
        <w:t xml:space="preserve"> is not explicitly configured by higher layers but assumed 29 when MCS Table 5.1.3.1-1</w:t>
      </w:r>
      <w:r w:rsidR="00BF4F90">
        <w:rPr>
          <w:color w:val="000000"/>
          <w:lang w:eastAsia="en-US"/>
        </w:rPr>
        <w:t xml:space="preserve"> </w:t>
      </w:r>
      <w:r w:rsidR="00BF4F90" w:rsidRPr="00CC54B9">
        <w:rPr>
          <w:color w:val="FF0000"/>
          <w:highlight w:val="yellow"/>
          <w:lang w:eastAsia="en-US"/>
        </w:rPr>
        <w:t>or Table 5.1.3.1-3</w:t>
      </w:r>
      <w:r w:rsidRPr="00B34EAC">
        <w:rPr>
          <w:color w:val="000000"/>
          <w:lang w:eastAsia="en-US"/>
        </w:rPr>
        <w:t xml:space="preserve"> is configured</w:t>
      </w:r>
      <w:r w:rsidR="00BF4F90" w:rsidRPr="00CC53E8">
        <w:rPr>
          <w:color w:val="FF0000"/>
          <w:highlight w:val="yellow"/>
          <w:lang w:eastAsia="en-US"/>
        </w:rPr>
        <w:t>,</w:t>
      </w:r>
      <w:r w:rsidRPr="00B34EAC">
        <w:rPr>
          <w:color w:val="000000"/>
          <w:lang w:eastAsia="en-US"/>
        </w:rPr>
        <w:t xml:space="preserve"> and 28 when MCS Table 5.1.3.1-2 is configured. </w:t>
      </w:r>
      <w:r w:rsidRPr="00B34EAC">
        <w:rPr>
          <w:color w:val="000000"/>
          <w:lang w:eastAsia="ko-KR"/>
        </w:rPr>
        <w:t>The higher layer paramete</w:t>
      </w:r>
      <w:r w:rsidRPr="00B34EAC">
        <w:rPr>
          <w:lang w:eastAsia="ko-KR"/>
        </w:rPr>
        <w:t xml:space="preserve">r </w:t>
      </w:r>
      <w:r w:rsidRPr="00B34EAC">
        <w:rPr>
          <w:i/>
          <w:lang w:val="en-US" w:eastAsia="en-US"/>
        </w:rPr>
        <w:t>PTRS-</w:t>
      </w:r>
      <w:proofErr w:type="spellStart"/>
      <w:r w:rsidRPr="00B34EAC">
        <w:rPr>
          <w:i/>
          <w:lang w:val="en-US" w:eastAsia="en-US"/>
        </w:rPr>
        <w:t>UplinkConfig</w:t>
      </w:r>
      <w:proofErr w:type="spellEnd"/>
      <w:r w:rsidRPr="00B34EAC">
        <w:rPr>
          <w:lang w:val="en-US" w:eastAsia="en-US"/>
        </w:rPr>
        <w:t xml:space="preserve"> provides the parameters </w:t>
      </w:r>
      <w:proofErr w:type="spellStart"/>
      <w:r w:rsidRPr="00B34EAC">
        <w:rPr>
          <w:i/>
          <w:iCs/>
          <w:lang w:val="en-US" w:eastAsia="zh-CN"/>
        </w:rPr>
        <w:t>N</w:t>
      </w:r>
      <w:r w:rsidRPr="00B34EAC">
        <w:rPr>
          <w:i/>
          <w:iCs/>
          <w:vertAlign w:val="subscript"/>
          <w:lang w:val="en-US" w:eastAsia="zh-CN"/>
        </w:rPr>
        <w:t>RBi</w:t>
      </w:r>
      <w:proofErr w:type="spellEnd"/>
      <w:r w:rsidRPr="00B34EAC">
        <w:rPr>
          <w:vertAlign w:val="subscript"/>
          <w:lang w:val="en-US" w:eastAsia="zh-CN"/>
        </w:rPr>
        <w:t xml:space="preserve"> </w:t>
      </w:r>
      <w:r w:rsidRPr="00B34EAC">
        <w:rPr>
          <w:i/>
          <w:iCs/>
          <w:lang w:val="en-US" w:eastAsia="zh-CN"/>
        </w:rPr>
        <w:t>i</w:t>
      </w:r>
      <w:r w:rsidRPr="00B34EAC">
        <w:rPr>
          <w:iCs/>
          <w:lang w:val="en-US" w:eastAsia="zh-CN"/>
        </w:rPr>
        <w:t>=0,1</w:t>
      </w:r>
      <w:r w:rsidRPr="00B34EAC" w:rsidDel="0005378F">
        <w:rPr>
          <w:i/>
          <w:lang w:eastAsia="ko-KR"/>
        </w:rPr>
        <w:t xml:space="preserve"> </w:t>
      </w:r>
      <w:r w:rsidRPr="00B34EAC">
        <w:rPr>
          <w:color w:val="000000"/>
          <w:lang w:eastAsia="ko-KR"/>
        </w:rPr>
        <w:t xml:space="preserve">with values in range 0-276. </w:t>
      </w:r>
    </w:p>
    <w:p w14:paraId="6AD83D67" w14:textId="6BA9C01A" w:rsidR="00106707" w:rsidRDefault="00106707" w:rsidP="00106707">
      <w:pPr>
        <w:rPr>
          <w:color w:val="000000"/>
          <w:lang w:eastAsia="ko-KR"/>
        </w:rPr>
      </w:pPr>
    </w:p>
    <w:p w14:paraId="09077467" w14:textId="77777777" w:rsidR="00B34EAC" w:rsidRDefault="00B34EAC" w:rsidP="00B34EAC">
      <w:pPr>
        <w:pStyle w:val="B2"/>
        <w:ind w:left="0" w:firstLine="0"/>
        <w:rPr>
          <w:color w:val="000000"/>
          <w:lang w:val="en-US"/>
        </w:rPr>
      </w:pPr>
      <w:r>
        <w:t>&lt;…&gt;</w:t>
      </w:r>
    </w:p>
    <w:p w14:paraId="6A3B8919" w14:textId="77777777" w:rsidR="00B34EAC" w:rsidRDefault="00B34EAC" w:rsidP="00106707">
      <w:pPr>
        <w:rPr>
          <w:color w:val="000000"/>
          <w:lang w:eastAsia="ko-KR"/>
        </w:rPr>
      </w:pPr>
    </w:p>
    <w:p w14:paraId="436ABAC5" w14:textId="15A82B39" w:rsidR="00106707" w:rsidRPr="00DD43F2" w:rsidRDefault="00106707" w:rsidP="00106707">
      <w:pPr>
        <w:rPr>
          <w:rFonts w:ascii="Arial" w:hAnsi="Arial" w:cs="Arial"/>
        </w:rPr>
      </w:pPr>
      <w:r w:rsidRPr="00703F69">
        <w:rPr>
          <w:rFonts w:ascii="Arial" w:hAnsi="Arial" w:cs="Arial"/>
        </w:rPr>
        <w:t>======================</w:t>
      </w:r>
      <w:r w:rsidRPr="00DD43F2">
        <w:rPr>
          <w:rFonts w:ascii="Arial" w:hAnsi="Arial" w:cs="Arial"/>
        </w:rPr>
        <w:t xml:space="preserve"> End of Text Proposal to TS 38.214 ======================</w:t>
      </w:r>
    </w:p>
    <w:p w14:paraId="371D5072" w14:textId="77777777" w:rsidR="00106707" w:rsidRDefault="00106707" w:rsidP="00106707">
      <w:pPr>
        <w:rPr>
          <w:color w:val="000000"/>
          <w:lang w:eastAsia="ko-KR"/>
        </w:rPr>
      </w:pPr>
    </w:p>
    <w:p w14:paraId="5300F849" w14:textId="56BBD02D" w:rsidR="00C01F33" w:rsidRPr="00CE0424" w:rsidRDefault="00B409E0" w:rsidP="003025BB">
      <w:pPr>
        <w:pStyle w:val="Heading2"/>
      </w:pPr>
      <w:r>
        <w:t>3.</w:t>
      </w:r>
      <w:r w:rsidR="003B64BB">
        <w:t>3</w:t>
      </w:r>
      <w:r>
        <w:tab/>
      </w:r>
      <w:r w:rsidR="00C01F33" w:rsidRPr="00CE0424">
        <w:t>Conclusion</w:t>
      </w:r>
    </w:p>
    <w:p w14:paraId="7AFEA5A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15" w:name="_GoBack"/>
    <w:bookmarkEnd w:id="15"/>
    <w:p w14:paraId="2E37CC89" w14:textId="0FD72EC0" w:rsidR="001903B5" w:rsidRDefault="006E1C82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1661897" w:history="1">
        <w:r w:rsidR="001903B5" w:rsidRPr="00573BA1">
          <w:rPr>
            <w:rStyle w:val="Hyperlink"/>
            <w:noProof/>
          </w:rPr>
          <w:t>Proposal 1</w:t>
        </w:r>
        <w:r w:rsidR="001903B5"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1903B5" w:rsidRPr="00573BA1">
          <w:rPr>
            <w:rStyle w:val="Hyperlink"/>
            <w:noProof/>
          </w:rPr>
          <w:t>Adopt text proposal in section 3.1 of the contribution to TS 38.300 Section 16.1.</w:t>
        </w:r>
      </w:hyperlink>
    </w:p>
    <w:p w14:paraId="2DAE748B" w14:textId="419AE382" w:rsidR="001903B5" w:rsidRDefault="001903B5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hyperlink w:anchor="_Toc521661898" w:history="1">
        <w:r w:rsidRPr="00573BA1">
          <w:rPr>
            <w:rStyle w:val="Hyperlink"/>
            <w:noProof/>
          </w:rPr>
          <w:t>Proposal 2</w:t>
        </w:r>
        <w:r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573BA1">
          <w:rPr>
            <w:rStyle w:val="Hyperlink"/>
            <w:noProof/>
          </w:rPr>
          <w:t>Add “new-RNTI” along with “C-RNTI” in TS38.214 Sections 5.1, 5.1.2.3, 5.1.6.2 texts as well as in tables 5.1.2.1.1-1 and 6.1.2.1.1-1.</w:t>
        </w:r>
      </w:hyperlink>
    </w:p>
    <w:p w14:paraId="18B9CAFF" w14:textId="7AB6A452" w:rsidR="001903B5" w:rsidRDefault="001903B5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hyperlink w:anchor="_Toc521661899" w:history="1">
        <w:r w:rsidRPr="00573BA1">
          <w:rPr>
            <w:rStyle w:val="Hyperlink"/>
            <w:noProof/>
          </w:rPr>
          <w:t>Proposal 3</w:t>
        </w:r>
        <w:r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573BA1">
          <w:rPr>
            <w:rStyle w:val="Hyperlink"/>
            <w:noProof/>
          </w:rPr>
          <w:t>Adopt text proposal from section 3.2 of the contribution to TS 38.214 sections 5.1.6.3 and 6.2.3.1.</w:t>
        </w:r>
      </w:hyperlink>
    </w:p>
    <w:p w14:paraId="2AAD4B97" w14:textId="3EECFF74" w:rsidR="001903B5" w:rsidRDefault="001903B5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hyperlink w:anchor="_Toc521661900" w:history="1">
        <w:r w:rsidRPr="00573BA1">
          <w:rPr>
            <w:rStyle w:val="Hyperlink"/>
            <w:noProof/>
          </w:rPr>
          <w:t>Proposal 4</w:t>
        </w:r>
        <w:r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573BA1">
          <w:rPr>
            <w:rStyle w:val="Hyperlink"/>
            <w:noProof/>
          </w:rPr>
          <w:t>Add “new-RNTI” in TS38.211 Sections 6.3.1.1, 6.4.1.1.1.1, 6.4.1.2.2.1, 7.3.1.1, 7.3.2.3 and 7.4.1.1.1 text along with “C-RNTI”.</w:t>
        </w:r>
      </w:hyperlink>
    </w:p>
    <w:p w14:paraId="5539A71C" w14:textId="1418EB6B" w:rsidR="001903B5" w:rsidRDefault="001903B5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hyperlink w:anchor="_Toc521661901" w:history="1">
        <w:r w:rsidRPr="00573BA1">
          <w:rPr>
            <w:rStyle w:val="Hyperlink"/>
            <w:noProof/>
          </w:rPr>
          <w:t>Proposal 5</w:t>
        </w:r>
        <w:r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573BA1">
          <w:rPr>
            <w:rStyle w:val="Hyperlink"/>
            <w:noProof/>
          </w:rPr>
          <w:t>Add “new-RNTI” in TS38.213 Sections 9.1 and 10.1 texts along with “C-RNTI”.</w:t>
        </w:r>
      </w:hyperlink>
    </w:p>
    <w:p w14:paraId="3D2C92AC" w14:textId="4A18A326" w:rsidR="00C01F33" w:rsidRPr="00CE0424" w:rsidRDefault="006E1C82" w:rsidP="000E465A">
      <w:pPr>
        <w:pStyle w:val="BodyText"/>
      </w:pPr>
      <w:r>
        <w:rPr>
          <w:b/>
          <w:bCs/>
          <w:lang w:val="en-US"/>
        </w:rPr>
        <w:fldChar w:fldCharType="end"/>
      </w:r>
    </w:p>
    <w:p w14:paraId="7203AEF7" w14:textId="77777777" w:rsidR="00F507D1" w:rsidRPr="00CE0424" w:rsidRDefault="00F507D1" w:rsidP="00CE0424">
      <w:pPr>
        <w:pStyle w:val="Heading1"/>
      </w:pPr>
      <w:bookmarkStart w:id="16" w:name="_In-sequence_SDU_delivery"/>
      <w:bookmarkEnd w:id="16"/>
      <w:r w:rsidRPr="00CE0424">
        <w:t>References</w:t>
      </w:r>
    </w:p>
    <w:p w14:paraId="6C4FC6AD" w14:textId="77777777" w:rsidR="00D74BA9" w:rsidRDefault="00D74BA9" w:rsidP="00311702">
      <w:pPr>
        <w:pStyle w:val="Reference"/>
      </w:pPr>
      <w:bookmarkStart w:id="17" w:name="_Ref519252481"/>
      <w:bookmarkStart w:id="18" w:name="_Ref174151459"/>
      <w:bookmarkStart w:id="19" w:name="_Ref189809556"/>
      <w:r w:rsidRPr="00D74BA9">
        <w:t>3GPP TS 38.300</w:t>
      </w:r>
      <w:r>
        <w:t xml:space="preserve">, NR and NG-RAN Overall Description, Stage 2, </w:t>
      </w:r>
      <w:r w:rsidRPr="00D74BA9">
        <w:t>V15.2.0</w:t>
      </w:r>
      <w:r>
        <w:t xml:space="preserve">, </w:t>
      </w:r>
      <w:r w:rsidRPr="00D74BA9">
        <w:t>2018-06</w:t>
      </w:r>
      <w:bookmarkEnd w:id="17"/>
    </w:p>
    <w:p w14:paraId="125C3BCF" w14:textId="4C260D25" w:rsidR="005F3025" w:rsidRDefault="00442F2E" w:rsidP="00211E7E">
      <w:pPr>
        <w:pStyle w:val="Reference"/>
      </w:pPr>
      <w:bookmarkStart w:id="20" w:name="_Ref519252473"/>
      <w:r>
        <w:t xml:space="preserve">3GPP TS 38.214, </w:t>
      </w:r>
      <w:r w:rsidR="00211E7E" w:rsidRPr="00211E7E">
        <w:t>V15.2.0 (2018-06)</w:t>
      </w:r>
    </w:p>
    <w:p w14:paraId="3DE6EA61" w14:textId="2119EB2E" w:rsidR="00211E7E" w:rsidRDefault="00211E7E" w:rsidP="00211E7E">
      <w:pPr>
        <w:pStyle w:val="Reference"/>
      </w:pPr>
      <w:bookmarkStart w:id="21" w:name="_Ref521514835"/>
      <w:r>
        <w:t xml:space="preserve">3GPP TS 38.211, </w:t>
      </w:r>
      <w:r w:rsidRPr="00211E7E">
        <w:t>V15.2.0 (2018-06)</w:t>
      </w:r>
      <w:bookmarkEnd w:id="21"/>
    </w:p>
    <w:p w14:paraId="7C7AD880" w14:textId="5159076B" w:rsidR="005D63F7" w:rsidRPr="00CE0424" w:rsidRDefault="005D63F7" w:rsidP="005D63F7">
      <w:pPr>
        <w:pStyle w:val="Reference"/>
      </w:pPr>
      <w:bookmarkStart w:id="22" w:name="_Ref521568465"/>
      <w:r>
        <w:t xml:space="preserve">3GPP TS 38.213, </w:t>
      </w:r>
      <w:r w:rsidRPr="00211E7E">
        <w:t>V15.2.0 (2018-06)</w:t>
      </w:r>
      <w:bookmarkEnd w:id="22"/>
    </w:p>
    <w:bookmarkEnd w:id="18"/>
    <w:bookmarkEnd w:id="19"/>
    <w:bookmarkEnd w:id="20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95FC8" w14:textId="77777777" w:rsidR="00F5311C" w:rsidRDefault="00F5311C">
      <w:r>
        <w:separator/>
      </w:r>
    </w:p>
  </w:endnote>
  <w:endnote w:type="continuationSeparator" w:id="0">
    <w:p w14:paraId="6C0061A9" w14:textId="77777777" w:rsidR="00F5311C" w:rsidRDefault="00F53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1C4F3" w14:textId="77777777" w:rsidR="00F5311C" w:rsidRDefault="00F5311C">
      <w:r>
        <w:separator/>
      </w:r>
    </w:p>
  </w:footnote>
  <w:footnote w:type="continuationSeparator" w:id="0">
    <w:p w14:paraId="70DFECC3" w14:textId="77777777" w:rsidR="00F5311C" w:rsidRDefault="00F53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2F0CAC"/>
    <w:multiLevelType w:val="hybridMultilevel"/>
    <w:tmpl w:val="C90A3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4D4246A"/>
    <w:multiLevelType w:val="hybridMultilevel"/>
    <w:tmpl w:val="48C65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83E14E1"/>
    <w:multiLevelType w:val="hybridMultilevel"/>
    <w:tmpl w:val="86B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7543DF"/>
    <w:multiLevelType w:val="hybridMultilevel"/>
    <w:tmpl w:val="23EA2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9C04972"/>
    <w:multiLevelType w:val="hybridMultilevel"/>
    <w:tmpl w:val="A7526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3"/>
  </w:num>
  <w:num w:numId="8">
    <w:abstractNumId w:val="13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8"/>
  </w:num>
  <w:num w:numId="16">
    <w:abstractNumId w:val="24"/>
  </w:num>
  <w:num w:numId="17">
    <w:abstractNumId w:val="6"/>
  </w:num>
  <w:num w:numId="18">
    <w:abstractNumId w:val="8"/>
  </w:num>
  <w:num w:numId="19">
    <w:abstractNumId w:val="4"/>
  </w:num>
  <w:num w:numId="20">
    <w:abstractNumId w:val="26"/>
  </w:num>
  <w:num w:numId="21">
    <w:abstractNumId w:val="14"/>
  </w:num>
  <w:num w:numId="22">
    <w:abstractNumId w:val="25"/>
  </w:num>
  <w:num w:numId="23">
    <w:abstractNumId w:val="11"/>
  </w:num>
  <w:num w:numId="24">
    <w:abstractNumId w:val="5"/>
  </w:num>
  <w:num w:numId="25">
    <w:abstractNumId w:val="9"/>
  </w:num>
  <w:num w:numId="26">
    <w:abstractNumId w:val="7"/>
  </w:num>
  <w:num w:numId="27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09E2"/>
    <w:rsid w:val="00081AE6"/>
    <w:rsid w:val="00081D7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8D1"/>
    <w:rsid w:val="000D0D07"/>
    <w:rsid w:val="000D4797"/>
    <w:rsid w:val="000E0527"/>
    <w:rsid w:val="000E1E92"/>
    <w:rsid w:val="000E465A"/>
    <w:rsid w:val="000E5710"/>
    <w:rsid w:val="000F06D6"/>
    <w:rsid w:val="000F0EB1"/>
    <w:rsid w:val="000F1106"/>
    <w:rsid w:val="000F3BE9"/>
    <w:rsid w:val="000F3F6C"/>
    <w:rsid w:val="000F6DF3"/>
    <w:rsid w:val="000F7A2E"/>
    <w:rsid w:val="001005FF"/>
    <w:rsid w:val="001062FB"/>
    <w:rsid w:val="001063E6"/>
    <w:rsid w:val="00106707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721"/>
    <w:rsid w:val="001344C0"/>
    <w:rsid w:val="001346FA"/>
    <w:rsid w:val="00135252"/>
    <w:rsid w:val="00137AB5"/>
    <w:rsid w:val="00137F0B"/>
    <w:rsid w:val="00144020"/>
    <w:rsid w:val="00151E23"/>
    <w:rsid w:val="001526E0"/>
    <w:rsid w:val="001551B5"/>
    <w:rsid w:val="001659C1"/>
    <w:rsid w:val="00173A8E"/>
    <w:rsid w:val="0017502C"/>
    <w:rsid w:val="00176A73"/>
    <w:rsid w:val="0018143F"/>
    <w:rsid w:val="00181FF8"/>
    <w:rsid w:val="001903B5"/>
    <w:rsid w:val="00190AC1"/>
    <w:rsid w:val="00192CCD"/>
    <w:rsid w:val="0019341A"/>
    <w:rsid w:val="00197DF9"/>
    <w:rsid w:val="001A191B"/>
    <w:rsid w:val="001A1987"/>
    <w:rsid w:val="001A2564"/>
    <w:rsid w:val="001A6173"/>
    <w:rsid w:val="001A6CBA"/>
    <w:rsid w:val="001B0D97"/>
    <w:rsid w:val="001B5A5D"/>
    <w:rsid w:val="001C1CE5"/>
    <w:rsid w:val="001C24A2"/>
    <w:rsid w:val="001C3D2A"/>
    <w:rsid w:val="001C5616"/>
    <w:rsid w:val="001D07C9"/>
    <w:rsid w:val="001D51BA"/>
    <w:rsid w:val="001D53E7"/>
    <w:rsid w:val="001D6342"/>
    <w:rsid w:val="001D6D53"/>
    <w:rsid w:val="001E58E2"/>
    <w:rsid w:val="001E7AED"/>
    <w:rsid w:val="001E7B37"/>
    <w:rsid w:val="001F3916"/>
    <w:rsid w:val="001F54C5"/>
    <w:rsid w:val="001F662C"/>
    <w:rsid w:val="001F7074"/>
    <w:rsid w:val="00200490"/>
    <w:rsid w:val="00201414"/>
    <w:rsid w:val="00201F3A"/>
    <w:rsid w:val="00203F96"/>
    <w:rsid w:val="002069B2"/>
    <w:rsid w:val="00207FA3"/>
    <w:rsid w:val="00211E7E"/>
    <w:rsid w:val="00214DA8"/>
    <w:rsid w:val="00215423"/>
    <w:rsid w:val="002158FA"/>
    <w:rsid w:val="00220600"/>
    <w:rsid w:val="002224DB"/>
    <w:rsid w:val="00223FCB"/>
    <w:rsid w:val="002252C3"/>
    <w:rsid w:val="00225C54"/>
    <w:rsid w:val="002266EC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07EC"/>
    <w:rsid w:val="00251483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B23"/>
    <w:rsid w:val="002A1D4E"/>
    <w:rsid w:val="002A2869"/>
    <w:rsid w:val="002B0FBF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25BB"/>
    <w:rsid w:val="0030501F"/>
    <w:rsid w:val="00307BA1"/>
    <w:rsid w:val="00311702"/>
    <w:rsid w:val="00311E82"/>
    <w:rsid w:val="00313FD6"/>
    <w:rsid w:val="003143BD"/>
    <w:rsid w:val="00315363"/>
    <w:rsid w:val="00316655"/>
    <w:rsid w:val="00316994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190"/>
    <w:rsid w:val="003602D9"/>
    <w:rsid w:val="003604CE"/>
    <w:rsid w:val="00370E47"/>
    <w:rsid w:val="003742AC"/>
    <w:rsid w:val="00377887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197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480A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07E35"/>
    <w:rsid w:val="00410134"/>
    <w:rsid w:val="00410B72"/>
    <w:rsid w:val="00410F18"/>
    <w:rsid w:val="0041263E"/>
    <w:rsid w:val="00413AAC"/>
    <w:rsid w:val="00413E92"/>
    <w:rsid w:val="0041668B"/>
    <w:rsid w:val="00421105"/>
    <w:rsid w:val="00422AA4"/>
    <w:rsid w:val="004242F4"/>
    <w:rsid w:val="00424619"/>
    <w:rsid w:val="00427248"/>
    <w:rsid w:val="00437447"/>
    <w:rsid w:val="00437C1E"/>
    <w:rsid w:val="00441A92"/>
    <w:rsid w:val="00442F2E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6CE"/>
    <w:rsid w:val="004B6F6A"/>
    <w:rsid w:val="004B7C0C"/>
    <w:rsid w:val="004C3898"/>
    <w:rsid w:val="004D295C"/>
    <w:rsid w:val="004D36B1"/>
    <w:rsid w:val="004D7EBD"/>
    <w:rsid w:val="004E2680"/>
    <w:rsid w:val="004E28F9"/>
    <w:rsid w:val="004E462E"/>
    <w:rsid w:val="004E56DC"/>
    <w:rsid w:val="004E76F4"/>
    <w:rsid w:val="004E7E0C"/>
    <w:rsid w:val="004F0B4E"/>
    <w:rsid w:val="004F0B6C"/>
    <w:rsid w:val="004F2078"/>
    <w:rsid w:val="004F4DA3"/>
    <w:rsid w:val="005039C7"/>
    <w:rsid w:val="00506557"/>
    <w:rsid w:val="0050677A"/>
    <w:rsid w:val="005108D8"/>
    <w:rsid w:val="005116F9"/>
    <w:rsid w:val="005131FB"/>
    <w:rsid w:val="005153A7"/>
    <w:rsid w:val="005219CF"/>
    <w:rsid w:val="00533B84"/>
    <w:rsid w:val="00534B59"/>
    <w:rsid w:val="00536759"/>
    <w:rsid w:val="00537C62"/>
    <w:rsid w:val="00546970"/>
    <w:rsid w:val="00554E19"/>
    <w:rsid w:val="0056121F"/>
    <w:rsid w:val="005615D9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522F"/>
    <w:rsid w:val="005B6F83"/>
    <w:rsid w:val="005C2DCC"/>
    <w:rsid w:val="005C74FB"/>
    <w:rsid w:val="005D1602"/>
    <w:rsid w:val="005D63F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2E0F"/>
    <w:rsid w:val="00636398"/>
    <w:rsid w:val="006368D3"/>
    <w:rsid w:val="00636E40"/>
    <w:rsid w:val="006377EC"/>
    <w:rsid w:val="0064151F"/>
    <w:rsid w:val="00641533"/>
    <w:rsid w:val="0064208D"/>
    <w:rsid w:val="00643475"/>
    <w:rsid w:val="0064396A"/>
    <w:rsid w:val="0064624E"/>
    <w:rsid w:val="00647B25"/>
    <w:rsid w:val="00650AB9"/>
    <w:rsid w:val="0065566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103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9BE"/>
    <w:rsid w:val="00683ECE"/>
    <w:rsid w:val="006840EB"/>
    <w:rsid w:val="006945C4"/>
    <w:rsid w:val="0069549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0D6A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44BB"/>
    <w:rsid w:val="006F58D4"/>
    <w:rsid w:val="006F6582"/>
    <w:rsid w:val="0070346E"/>
    <w:rsid w:val="00703F69"/>
    <w:rsid w:val="00704EDB"/>
    <w:rsid w:val="00706101"/>
    <w:rsid w:val="00707072"/>
    <w:rsid w:val="00707D61"/>
    <w:rsid w:val="00712287"/>
    <w:rsid w:val="00712772"/>
    <w:rsid w:val="007148D3"/>
    <w:rsid w:val="00715B9A"/>
    <w:rsid w:val="007226A0"/>
    <w:rsid w:val="00723917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D1F"/>
    <w:rsid w:val="00803FAE"/>
    <w:rsid w:val="0080605F"/>
    <w:rsid w:val="00807786"/>
    <w:rsid w:val="00811FCB"/>
    <w:rsid w:val="00814786"/>
    <w:rsid w:val="008158D6"/>
    <w:rsid w:val="00817196"/>
    <w:rsid w:val="008235DB"/>
    <w:rsid w:val="00824AB4"/>
    <w:rsid w:val="00825C42"/>
    <w:rsid w:val="00825D25"/>
    <w:rsid w:val="00827D6F"/>
    <w:rsid w:val="00835F53"/>
    <w:rsid w:val="008376AC"/>
    <w:rsid w:val="00843099"/>
    <w:rsid w:val="008444E8"/>
    <w:rsid w:val="00844E80"/>
    <w:rsid w:val="00846FE7"/>
    <w:rsid w:val="00852F5F"/>
    <w:rsid w:val="00856911"/>
    <w:rsid w:val="008654E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462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0D9"/>
    <w:rsid w:val="008D6D1A"/>
    <w:rsid w:val="008E065E"/>
    <w:rsid w:val="008E0927"/>
    <w:rsid w:val="008E1909"/>
    <w:rsid w:val="008F1624"/>
    <w:rsid w:val="008F1C4E"/>
    <w:rsid w:val="008F1EAB"/>
    <w:rsid w:val="008F33DC"/>
    <w:rsid w:val="008F477F"/>
    <w:rsid w:val="00902350"/>
    <w:rsid w:val="009032A7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3E4"/>
    <w:rsid w:val="00947713"/>
    <w:rsid w:val="00950DE7"/>
    <w:rsid w:val="00953920"/>
    <w:rsid w:val="00953D47"/>
    <w:rsid w:val="0095681E"/>
    <w:rsid w:val="009572D4"/>
    <w:rsid w:val="00960B2E"/>
    <w:rsid w:val="00961921"/>
    <w:rsid w:val="0096430A"/>
    <w:rsid w:val="0096554B"/>
    <w:rsid w:val="0096584A"/>
    <w:rsid w:val="00971F08"/>
    <w:rsid w:val="0097603D"/>
    <w:rsid w:val="00976949"/>
    <w:rsid w:val="00980477"/>
    <w:rsid w:val="00984678"/>
    <w:rsid w:val="00985253"/>
    <w:rsid w:val="009853B3"/>
    <w:rsid w:val="00990630"/>
    <w:rsid w:val="00991761"/>
    <w:rsid w:val="00994DCA"/>
    <w:rsid w:val="009960EC"/>
    <w:rsid w:val="00996E49"/>
    <w:rsid w:val="009970DD"/>
    <w:rsid w:val="0099716A"/>
    <w:rsid w:val="009A0FBA"/>
    <w:rsid w:val="009A1601"/>
    <w:rsid w:val="009A3BB6"/>
    <w:rsid w:val="009A462D"/>
    <w:rsid w:val="009A5CBA"/>
    <w:rsid w:val="009A5CD3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D7EAB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0DEC"/>
    <w:rsid w:val="00A2193B"/>
    <w:rsid w:val="00A2351A"/>
    <w:rsid w:val="00A23DD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062"/>
    <w:rsid w:val="00AC2ECD"/>
    <w:rsid w:val="00AC3119"/>
    <w:rsid w:val="00AC49FB"/>
    <w:rsid w:val="00AC5A10"/>
    <w:rsid w:val="00AC6676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AF6DB5"/>
    <w:rsid w:val="00B006FE"/>
    <w:rsid w:val="00B007CB"/>
    <w:rsid w:val="00B02AA9"/>
    <w:rsid w:val="00B02BBB"/>
    <w:rsid w:val="00B02FA3"/>
    <w:rsid w:val="00B05084"/>
    <w:rsid w:val="00B10F76"/>
    <w:rsid w:val="00B157F9"/>
    <w:rsid w:val="00B20256"/>
    <w:rsid w:val="00B20D09"/>
    <w:rsid w:val="00B2763F"/>
    <w:rsid w:val="00B27AAC"/>
    <w:rsid w:val="00B30929"/>
    <w:rsid w:val="00B34EAC"/>
    <w:rsid w:val="00B372AA"/>
    <w:rsid w:val="00B40445"/>
    <w:rsid w:val="00B409E0"/>
    <w:rsid w:val="00B41888"/>
    <w:rsid w:val="00B45A52"/>
    <w:rsid w:val="00B46175"/>
    <w:rsid w:val="00B548B7"/>
    <w:rsid w:val="00B655EA"/>
    <w:rsid w:val="00B664C7"/>
    <w:rsid w:val="00B739F6"/>
    <w:rsid w:val="00B81A6C"/>
    <w:rsid w:val="00B85DE5"/>
    <w:rsid w:val="00B90F73"/>
    <w:rsid w:val="00B933D0"/>
    <w:rsid w:val="00B93B59"/>
    <w:rsid w:val="00B9406A"/>
    <w:rsid w:val="00BA2280"/>
    <w:rsid w:val="00BA2A08"/>
    <w:rsid w:val="00BA56D2"/>
    <w:rsid w:val="00BA5C89"/>
    <w:rsid w:val="00BA76E0"/>
    <w:rsid w:val="00BB2A25"/>
    <w:rsid w:val="00BB51E9"/>
    <w:rsid w:val="00BC0FDC"/>
    <w:rsid w:val="00BC3053"/>
    <w:rsid w:val="00BC3B6A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4F90"/>
    <w:rsid w:val="00BF5FAE"/>
    <w:rsid w:val="00BF74C7"/>
    <w:rsid w:val="00C015F1"/>
    <w:rsid w:val="00C01F33"/>
    <w:rsid w:val="00C02CC6"/>
    <w:rsid w:val="00C040F7"/>
    <w:rsid w:val="00C044A9"/>
    <w:rsid w:val="00C044AB"/>
    <w:rsid w:val="00C05706"/>
    <w:rsid w:val="00C07377"/>
    <w:rsid w:val="00C10478"/>
    <w:rsid w:val="00C116D4"/>
    <w:rsid w:val="00C12107"/>
    <w:rsid w:val="00C14D4B"/>
    <w:rsid w:val="00C14EC6"/>
    <w:rsid w:val="00C154BB"/>
    <w:rsid w:val="00C16ED6"/>
    <w:rsid w:val="00C22F32"/>
    <w:rsid w:val="00C279B5"/>
    <w:rsid w:val="00C27C45"/>
    <w:rsid w:val="00C36AEE"/>
    <w:rsid w:val="00C3719D"/>
    <w:rsid w:val="00C37CB2"/>
    <w:rsid w:val="00C473A5"/>
    <w:rsid w:val="00C47E33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681D"/>
    <w:rsid w:val="00CB17E6"/>
    <w:rsid w:val="00CB1F63"/>
    <w:rsid w:val="00CB2F1B"/>
    <w:rsid w:val="00CB704D"/>
    <w:rsid w:val="00CB7170"/>
    <w:rsid w:val="00CC040E"/>
    <w:rsid w:val="00CC111F"/>
    <w:rsid w:val="00CC2011"/>
    <w:rsid w:val="00CC3EA0"/>
    <w:rsid w:val="00CC54B9"/>
    <w:rsid w:val="00CC7B45"/>
    <w:rsid w:val="00CD1188"/>
    <w:rsid w:val="00CD2ED1"/>
    <w:rsid w:val="00CD337B"/>
    <w:rsid w:val="00CD505E"/>
    <w:rsid w:val="00CE0424"/>
    <w:rsid w:val="00CE0BF7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B67"/>
    <w:rsid w:val="00D2001F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3B2"/>
    <w:rsid w:val="00D61AF5"/>
    <w:rsid w:val="00D652B5"/>
    <w:rsid w:val="00D66155"/>
    <w:rsid w:val="00D708B0"/>
    <w:rsid w:val="00D74BA9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29A4"/>
    <w:rsid w:val="00DA305E"/>
    <w:rsid w:val="00DA3EB0"/>
    <w:rsid w:val="00DA5417"/>
    <w:rsid w:val="00DA56E8"/>
    <w:rsid w:val="00DB0A9F"/>
    <w:rsid w:val="00DB377D"/>
    <w:rsid w:val="00DB426A"/>
    <w:rsid w:val="00DC2D36"/>
    <w:rsid w:val="00DC53EF"/>
    <w:rsid w:val="00DD43F2"/>
    <w:rsid w:val="00DD54FB"/>
    <w:rsid w:val="00DE5608"/>
    <w:rsid w:val="00DE58D0"/>
    <w:rsid w:val="00DE654F"/>
    <w:rsid w:val="00DF0B6E"/>
    <w:rsid w:val="00DF15E0"/>
    <w:rsid w:val="00DF3713"/>
    <w:rsid w:val="00DF37A0"/>
    <w:rsid w:val="00E03C28"/>
    <w:rsid w:val="00E110E7"/>
    <w:rsid w:val="00E11B20"/>
    <w:rsid w:val="00E17FA2"/>
    <w:rsid w:val="00E22330"/>
    <w:rsid w:val="00E279A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05B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7FF"/>
    <w:rsid w:val="00EA0A47"/>
    <w:rsid w:val="00EA132A"/>
    <w:rsid w:val="00EA7A41"/>
    <w:rsid w:val="00EB077B"/>
    <w:rsid w:val="00EB4EA2"/>
    <w:rsid w:val="00EB659B"/>
    <w:rsid w:val="00EB75BE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DF3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311C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45C"/>
    <w:rsid w:val="00F868F5"/>
    <w:rsid w:val="00F9056A"/>
    <w:rsid w:val="00F90F8D"/>
    <w:rsid w:val="00F92782"/>
    <w:rsid w:val="00F93AA9"/>
    <w:rsid w:val="00F96985"/>
    <w:rsid w:val="00F97838"/>
    <w:rsid w:val="00F97A36"/>
    <w:rsid w:val="00FA2BB3"/>
    <w:rsid w:val="00FB09C3"/>
    <w:rsid w:val="00FB4C80"/>
    <w:rsid w:val="00FB4F2E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45BB8888-D637-41A6-9E3F-E6BDBE97B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Zchn">
    <w:name w:val="B1 Zchn"/>
    <w:locked/>
    <w:rsid w:val="00D14B67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7" ma:contentTypeDescription="Create a new document." ma:contentTypeScope="" ma:versionID="51d54e7e877c5d39358b0a997640626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feeb44bbf8cd1870fae6bc6a6dec1f2a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6A76A-D2DF-4B2E-BB3C-9342D3F9F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22A146-66D2-49F0-A8D2-C2B8D1535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273569-F311-4A98-AFFA-7C2D2F527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49CC3C-A0D3-49D3-AE2E-E54F70179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138</TotalTime>
  <Pages>1</Pages>
  <Words>1342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8981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Yufei Blankenship</cp:lastModifiedBy>
  <cp:revision>17</cp:revision>
  <cp:lastPrinted>2008-01-31T07:09:00Z</cp:lastPrinted>
  <dcterms:created xsi:type="dcterms:W3CDTF">2018-08-09T23:32:00Z</dcterms:created>
  <dcterms:modified xsi:type="dcterms:W3CDTF">2018-08-10T15:56:00Z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0x010100364BACF91AB9B04BA611BD733272C84E</vt:lpwstr>
  </property>
</Properties>
</file>